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89" w:rsidRPr="00254AFC" w:rsidRDefault="00671089">
      <w:pPr>
        <w:bidi/>
        <w:jc w:val="center"/>
        <w:rPr>
          <w:rFonts w:cs="Traditional Arabic"/>
          <w:b/>
          <w:noProof/>
          <w:color w:val="1F497D"/>
          <w:sz w:val="20"/>
          <w:szCs w:val="30"/>
        </w:rPr>
      </w:pPr>
      <w:bookmarkStart w:id="0" w:name="_GoBack"/>
      <w:bookmarkEnd w:id="0"/>
    </w:p>
    <w:p w:rsidR="00671089" w:rsidRPr="00254AFC" w:rsidRDefault="008B417E" w:rsidP="00254AFC">
      <w:pPr>
        <w:bidi/>
        <w:rPr>
          <w:rFonts w:cs="Traditional Arabic"/>
          <w:sz w:val="20"/>
          <w:szCs w:val="30"/>
          <w:u w:val="single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108585</wp:posOffset>
                </wp:positionV>
                <wp:extent cx="2948305" cy="301625"/>
                <wp:effectExtent l="10160" t="13335" r="13335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089" w:rsidRPr="00254AFC" w:rsidRDefault="00671089">
                            <w:pPr>
                              <w:bidi/>
                              <w:jc w:val="center"/>
                              <w:rPr>
                                <w:rFonts w:ascii="Calibri" w:hAnsi="Calibri" w:cs="Traditional Arabic"/>
                                <w:bCs/>
                                <w:color w:val="FFFFFF"/>
                                <w:sz w:val="30"/>
                                <w:szCs w:val="30"/>
                              </w:rPr>
                            </w:pPr>
                            <w:r w:rsidRPr="00254AFC">
                              <w:rPr>
                                <w:rFonts w:ascii="Calibri" w:hAnsi="Calibri" w:cs="Traditional Arabic" w:hint="eastAsia"/>
                                <w:bCs/>
                                <w:color w:val="FFFFFF"/>
                                <w:sz w:val="30"/>
                                <w:szCs w:val="30"/>
                                <w:rtl/>
                              </w:rPr>
                              <w:t>النشاط</w:t>
                            </w:r>
                            <w:r w:rsidRPr="00254AFC">
                              <w:rPr>
                                <w:rFonts w:ascii="Calibri" w:hAnsi="Calibri" w:cs="Traditional Arabic"/>
                                <w:bCs/>
                                <w:color w:val="FFFFFF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254AFC">
                              <w:rPr>
                                <w:rFonts w:ascii="Calibri" w:hAnsi="Calibri" w:cs="Traditional Arabic" w:hint="eastAsia"/>
                                <w:bCs/>
                                <w:color w:val="FFFFFF"/>
                                <w:sz w:val="30"/>
                                <w:szCs w:val="30"/>
                                <w:rtl/>
                              </w:rPr>
                              <w:t>الجماعي</w:t>
                            </w:r>
                            <w:r w:rsidRPr="00254AFC">
                              <w:rPr>
                                <w:rFonts w:ascii="Calibri" w:hAnsi="Calibri" w:cs="Traditional Arabic"/>
                                <w:bCs/>
                                <w:color w:val="FFFFFF"/>
                                <w:sz w:val="30"/>
                                <w:szCs w:val="30"/>
                                <w:rtl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27.8pt;margin-top:8.55pt;width:232.15pt;height:2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" fillcolor="#0070c0" strokecolor="#4f81bd" strokeweight=".5pt">
                <v:textbox inset=".5mm,.3mm,.5mm,.3mm">
                  <w:txbxContent>
                    <w:p w:rsidR="00671089" w:rsidRPr="00254AFC" w:rsidRDefault="00671089">
                      <w:pPr>
                        <w:bidi/>
                        <w:jc w:val="center"/>
                        <w:rPr>
                          <w:rFonts w:ascii="Calibri" w:hAnsi="Calibri" w:cs="Traditional Arabic"/>
                          <w:bCs/>
                          <w:color w:val="FFFFFF"/>
                          <w:sz w:val="30"/>
                          <w:szCs w:val="30"/>
                        </w:rPr>
                      </w:pPr>
                      <w:r w:rsidRPr="00254AFC">
                        <w:rPr>
                          <w:rFonts w:ascii="Calibri" w:hAnsi="Calibri" w:cs="Traditional Arabic" w:hint="eastAsia"/>
                          <w:bCs/>
                          <w:color w:val="FFFFFF"/>
                          <w:sz w:val="30"/>
                          <w:szCs w:val="30"/>
                          <w:rtl/>
                        </w:rPr>
                        <w:t>النشاط</w:t>
                      </w:r>
                      <w:r w:rsidRPr="00254AFC">
                        <w:rPr>
                          <w:rFonts w:ascii="Calibri" w:hAnsi="Calibri" w:cs="Traditional Arabic"/>
                          <w:bCs/>
                          <w:color w:val="FFFFFF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254AFC">
                        <w:rPr>
                          <w:rFonts w:ascii="Calibri" w:hAnsi="Calibri" w:cs="Traditional Arabic" w:hint="eastAsia"/>
                          <w:bCs/>
                          <w:color w:val="FFFFFF"/>
                          <w:sz w:val="30"/>
                          <w:szCs w:val="30"/>
                          <w:rtl/>
                        </w:rPr>
                        <w:t>الجماعي</w:t>
                      </w:r>
                      <w:r w:rsidRPr="00254AFC">
                        <w:rPr>
                          <w:rFonts w:ascii="Calibri" w:hAnsi="Calibri" w:cs="Traditional Arabic"/>
                          <w:bCs/>
                          <w:color w:val="FFFFFF"/>
                          <w:sz w:val="30"/>
                          <w:szCs w:val="30"/>
                          <w:rtl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671089" w:rsidRPr="00254AFC" w:rsidRDefault="00671089" w:rsidP="00254AFC">
      <w:pPr>
        <w:bidi/>
        <w:jc w:val="both"/>
        <w:rPr>
          <w:rFonts w:cs="Traditional Arabic"/>
          <w:b/>
          <w:sz w:val="20"/>
          <w:szCs w:val="30"/>
          <w:lang w:val="en-GB"/>
        </w:rPr>
      </w:pPr>
    </w:p>
    <w:tbl>
      <w:tblPr>
        <w:bidiVisual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8010"/>
      </w:tblGrid>
      <w:tr w:rsidR="00671089" w:rsidRPr="00590F08" w:rsidTr="005677CF">
        <w:trPr>
          <w:trHeight w:val="665"/>
        </w:trPr>
        <w:tc>
          <w:tcPr>
            <w:tcW w:w="1800" w:type="dxa"/>
            <w:shd w:val="clear" w:color="auto" w:fill="auto"/>
          </w:tcPr>
          <w:p w:rsidR="00671089" w:rsidRPr="005677CF" w:rsidRDefault="00671089" w:rsidP="005677CF">
            <w:pPr>
              <w:bidi/>
              <w:jc w:val="center"/>
              <w:rPr>
                <w:rFonts w:eastAsia="SimSun" w:cs="Traditional Arabic"/>
                <w:b/>
                <w:bCs/>
                <w:sz w:val="20"/>
                <w:szCs w:val="30"/>
                <w:lang w:val="en-GB"/>
              </w:rPr>
            </w:pPr>
            <w:r w:rsidRPr="005677CF">
              <w:rPr>
                <w:rFonts w:eastAsia="SimSun" w:cs="Traditional Arabic"/>
                <w:b/>
                <w:bCs/>
                <w:sz w:val="20"/>
                <w:szCs w:val="30"/>
                <w:rtl/>
                <w:lang w:bidi="ar-EG"/>
              </w:rPr>
              <w:t>نوع/عنوان النشاط</w:t>
            </w:r>
          </w:p>
        </w:tc>
        <w:tc>
          <w:tcPr>
            <w:tcW w:w="8010" w:type="dxa"/>
            <w:shd w:val="clear" w:color="auto" w:fill="auto"/>
          </w:tcPr>
          <w:p w:rsidR="00671089" w:rsidRPr="005677CF" w:rsidRDefault="00671089" w:rsidP="005677CF">
            <w:pPr>
              <w:tabs>
                <w:tab w:val="left" w:pos="720"/>
              </w:tabs>
              <w:bidi/>
              <w:rPr>
                <w:rFonts w:eastAsia="SimSun" w:cs="Traditional Arabic"/>
                <w:sz w:val="20"/>
                <w:szCs w:val="30"/>
                <w:lang w:val="en-GB"/>
              </w:rPr>
            </w:pPr>
            <w:r w:rsidRPr="005677CF">
              <w:rPr>
                <w:rFonts w:eastAsia="SimSun" w:cs="Traditional Arabic"/>
                <w:sz w:val="20"/>
                <w:szCs w:val="30"/>
                <w:rtl/>
                <w:lang w:val="en-GB"/>
              </w:rPr>
              <w:t>اختيار متعدد</w:t>
            </w:r>
          </w:p>
        </w:tc>
      </w:tr>
      <w:tr w:rsidR="00671089" w:rsidRPr="00590F08" w:rsidTr="005677CF">
        <w:tc>
          <w:tcPr>
            <w:tcW w:w="1800" w:type="dxa"/>
            <w:shd w:val="clear" w:color="auto" w:fill="auto"/>
          </w:tcPr>
          <w:p w:rsidR="00671089" w:rsidRPr="005677CF" w:rsidRDefault="00671089" w:rsidP="006E5374">
            <w:pPr>
              <w:bidi/>
              <w:jc w:val="center"/>
              <w:rPr>
                <w:rFonts w:eastAsia="SimSun" w:cs="Traditional Arabic"/>
                <w:b/>
                <w:bCs/>
                <w:sz w:val="20"/>
                <w:szCs w:val="30"/>
                <w:lang w:val="en-GB" w:bidi="ar-EG"/>
              </w:rPr>
            </w:pPr>
            <w:r w:rsidRPr="005677CF">
              <w:rPr>
                <w:rFonts w:eastAsia="SimSun" w:cs="Traditional Arabic"/>
                <w:b/>
                <w:bCs/>
                <w:sz w:val="20"/>
                <w:szCs w:val="30"/>
                <w:rtl/>
                <w:lang w:bidi="ar-EG"/>
              </w:rPr>
              <w:t xml:space="preserve">مجموع </w:t>
            </w:r>
            <w:r w:rsidR="006E5374">
              <w:rPr>
                <w:rFonts w:eastAsia="SimSun" w:cs="Traditional Arabic" w:hint="cs"/>
                <w:b/>
                <w:bCs/>
                <w:sz w:val="20"/>
                <w:szCs w:val="30"/>
                <w:rtl/>
                <w:lang w:bidi="ar-EG"/>
              </w:rPr>
              <w:t>المدة</w:t>
            </w:r>
          </w:p>
        </w:tc>
        <w:tc>
          <w:tcPr>
            <w:tcW w:w="8010" w:type="dxa"/>
            <w:shd w:val="clear" w:color="auto" w:fill="auto"/>
          </w:tcPr>
          <w:p w:rsidR="00671089" w:rsidRPr="005677CF" w:rsidRDefault="00671089" w:rsidP="005677CF">
            <w:pPr>
              <w:pStyle w:val="Heading1"/>
              <w:bidi/>
              <w:spacing w:before="60"/>
              <w:rPr>
                <w:rFonts w:ascii="Times New Roman" w:eastAsia="SimSun" w:hAnsi="Times New Roman" w:cs="Traditional Arabic"/>
                <w:b w:val="0"/>
                <w:bCs w:val="0"/>
                <w:sz w:val="20"/>
                <w:szCs w:val="30"/>
              </w:rPr>
            </w:pPr>
            <w:r w:rsidRPr="005677CF">
              <w:rPr>
                <w:rFonts w:ascii="Times New Roman" w:eastAsia="SimSun" w:hAnsi="Times New Roman" w:cs="Traditional Arabic"/>
                <w:b w:val="0"/>
                <w:bCs w:val="0"/>
                <w:sz w:val="20"/>
                <w:szCs w:val="30"/>
                <w:rtl/>
              </w:rPr>
              <w:t xml:space="preserve">30 دقيقة </w:t>
            </w:r>
          </w:p>
        </w:tc>
      </w:tr>
      <w:tr w:rsidR="00671089" w:rsidRPr="00590F08" w:rsidTr="005677CF">
        <w:trPr>
          <w:trHeight w:val="435"/>
        </w:trPr>
        <w:tc>
          <w:tcPr>
            <w:tcW w:w="1800" w:type="dxa"/>
            <w:shd w:val="clear" w:color="auto" w:fill="auto"/>
          </w:tcPr>
          <w:p w:rsidR="00671089" w:rsidRPr="005677CF" w:rsidRDefault="00671089" w:rsidP="005677CF">
            <w:pPr>
              <w:bidi/>
              <w:jc w:val="center"/>
              <w:rPr>
                <w:rFonts w:eastAsia="SimSun" w:cs="Traditional Arabic"/>
                <w:b/>
                <w:bCs/>
                <w:sz w:val="20"/>
                <w:szCs w:val="30"/>
                <w:rtl/>
                <w:lang w:val="en-GB"/>
              </w:rPr>
            </w:pPr>
            <w:r w:rsidRPr="005677CF">
              <w:rPr>
                <w:rFonts w:eastAsia="SimSun" w:cs="Traditional Arabic"/>
                <w:b/>
                <w:bCs/>
                <w:sz w:val="20"/>
                <w:szCs w:val="30"/>
                <w:rtl/>
                <w:lang w:val="en-GB"/>
              </w:rPr>
              <w:t>الأماكن المطلوبة</w:t>
            </w:r>
          </w:p>
        </w:tc>
        <w:tc>
          <w:tcPr>
            <w:tcW w:w="8010" w:type="dxa"/>
            <w:shd w:val="clear" w:color="auto" w:fill="auto"/>
          </w:tcPr>
          <w:p w:rsidR="00671089" w:rsidRPr="005677CF" w:rsidRDefault="00C47F6F" w:rsidP="005677CF">
            <w:pPr>
              <w:bidi/>
              <w:rPr>
                <w:rFonts w:eastAsia="SimSun" w:cs="Traditional Arabic"/>
                <w:sz w:val="20"/>
                <w:szCs w:val="30"/>
                <w:lang w:val="en-GB"/>
              </w:rPr>
            </w:pPr>
            <w:r>
              <w:rPr>
                <w:rFonts w:eastAsia="SimSun" w:cs="Traditional Arabic" w:hint="cs"/>
                <w:sz w:val="20"/>
                <w:szCs w:val="30"/>
                <w:rtl/>
                <w:lang w:val="en-GB"/>
              </w:rPr>
              <w:t>غرفة</w:t>
            </w:r>
            <w:r w:rsidR="00EE6313">
              <w:rPr>
                <w:rFonts w:eastAsia="SimSun" w:cs="Traditional Arabic" w:hint="cs"/>
                <w:sz w:val="20"/>
                <w:szCs w:val="30"/>
                <w:rtl/>
                <w:lang w:val="en-GB"/>
              </w:rPr>
              <w:t xml:space="preserve"> </w:t>
            </w:r>
            <w:r w:rsidR="00671089" w:rsidRPr="005677CF">
              <w:rPr>
                <w:rFonts w:eastAsia="SimSun" w:cs="Traditional Arabic"/>
                <w:sz w:val="20"/>
                <w:szCs w:val="30"/>
                <w:rtl/>
                <w:lang w:val="en-GB"/>
              </w:rPr>
              <w:t>واحدة</w:t>
            </w:r>
          </w:p>
        </w:tc>
      </w:tr>
      <w:tr w:rsidR="00671089" w:rsidRPr="00590F08" w:rsidTr="005677CF">
        <w:trPr>
          <w:trHeight w:val="656"/>
        </w:trPr>
        <w:tc>
          <w:tcPr>
            <w:tcW w:w="1800" w:type="dxa"/>
            <w:shd w:val="clear" w:color="auto" w:fill="auto"/>
          </w:tcPr>
          <w:p w:rsidR="00671089" w:rsidRPr="005677CF" w:rsidRDefault="00671089" w:rsidP="005677CF">
            <w:pPr>
              <w:bidi/>
              <w:jc w:val="center"/>
              <w:rPr>
                <w:rFonts w:eastAsia="SimSun" w:cs="Traditional Arabic"/>
                <w:b/>
                <w:bCs/>
                <w:sz w:val="20"/>
                <w:szCs w:val="30"/>
                <w:lang w:val="en-GB"/>
              </w:rPr>
            </w:pPr>
            <w:r w:rsidRPr="005677CF">
              <w:rPr>
                <w:rFonts w:eastAsia="SimSun" w:cs="Traditional Arabic"/>
                <w:b/>
                <w:bCs/>
                <w:sz w:val="20"/>
                <w:szCs w:val="30"/>
                <w:rtl/>
                <w:lang w:val="en-GB"/>
              </w:rPr>
              <w:t>المعدات المطلوبة</w:t>
            </w:r>
          </w:p>
        </w:tc>
        <w:tc>
          <w:tcPr>
            <w:tcW w:w="8010" w:type="dxa"/>
            <w:shd w:val="clear" w:color="auto" w:fill="auto"/>
          </w:tcPr>
          <w:p w:rsidR="00671089" w:rsidRPr="005677CF" w:rsidRDefault="006E5374" w:rsidP="005677CF">
            <w:pPr>
              <w:bidi/>
              <w:rPr>
                <w:rFonts w:eastAsia="SimSun" w:cs="Traditional Arabic"/>
                <w:b/>
                <w:sz w:val="20"/>
                <w:szCs w:val="30"/>
                <w:lang w:val="en-GB"/>
              </w:rPr>
            </w:pPr>
            <w:r>
              <w:rPr>
                <w:rFonts w:eastAsia="SimSun" w:cs="Traditional Arabic" w:hint="cs"/>
                <w:b/>
                <w:sz w:val="20"/>
                <w:szCs w:val="30"/>
                <w:rtl/>
                <w:lang w:val="en-GB"/>
              </w:rPr>
              <w:t xml:space="preserve">نسخ </w:t>
            </w:r>
            <w:r w:rsidR="00671089" w:rsidRPr="005677CF">
              <w:rPr>
                <w:rFonts w:eastAsia="SimSun" w:cs="Traditional Arabic"/>
                <w:b/>
                <w:sz w:val="20"/>
                <w:szCs w:val="30"/>
                <w:rtl/>
                <w:lang w:val="en-GB"/>
              </w:rPr>
              <w:t>الاستبيان</w:t>
            </w:r>
            <w:r w:rsidR="00C47F6F">
              <w:rPr>
                <w:rFonts w:eastAsia="SimSun" w:cs="Traditional Arabic" w:hint="cs"/>
                <w:b/>
                <w:sz w:val="20"/>
                <w:szCs w:val="30"/>
                <w:rtl/>
                <w:lang w:val="en-GB"/>
              </w:rPr>
              <w:t xml:space="preserve"> للتوزيع</w:t>
            </w:r>
            <w:r w:rsidR="00671089" w:rsidRPr="005677CF">
              <w:rPr>
                <w:rFonts w:eastAsia="SimSun" w:cs="Traditional Arabic"/>
                <w:b/>
                <w:sz w:val="20"/>
                <w:szCs w:val="30"/>
                <w:rtl/>
                <w:lang w:val="en-GB"/>
              </w:rPr>
              <w:t>: نسخة لكل مشارك</w:t>
            </w:r>
          </w:p>
        </w:tc>
      </w:tr>
    </w:tbl>
    <w:p w:rsidR="00671089" w:rsidRPr="006E5374" w:rsidRDefault="00671089" w:rsidP="00254AFC">
      <w:pPr>
        <w:bidi/>
        <w:rPr>
          <w:rFonts w:cs="Traditional Arabic"/>
          <w:b/>
          <w:bCs/>
          <w:sz w:val="20"/>
          <w:szCs w:val="30"/>
        </w:rPr>
      </w:pPr>
    </w:p>
    <w:p w:rsidR="00671089" w:rsidRPr="00254AFC" w:rsidRDefault="00671089" w:rsidP="00254AFC">
      <w:pPr>
        <w:tabs>
          <w:tab w:val="left" w:pos="720"/>
        </w:tabs>
        <w:bidi/>
        <w:rPr>
          <w:rFonts w:cs="Traditional Arabic"/>
          <w:color w:val="1F497D"/>
          <w:sz w:val="20"/>
          <w:szCs w:val="30"/>
          <w:u w:val="single"/>
          <w:lang w:val="en-GB"/>
        </w:rPr>
      </w:pPr>
      <w:r>
        <w:rPr>
          <w:rFonts w:cs="Traditional Arabic"/>
          <w:b/>
          <w:bCs/>
          <w:color w:val="1F497D"/>
          <w:sz w:val="20"/>
          <w:szCs w:val="30"/>
          <w:u w:val="single"/>
          <w:rtl/>
          <w:lang w:val="en-GB"/>
        </w:rPr>
        <w:t>هدف النشاط</w:t>
      </w:r>
    </w:p>
    <w:p w:rsidR="00671089" w:rsidRPr="00254AFC" w:rsidRDefault="00671089" w:rsidP="00254AFC">
      <w:pPr>
        <w:tabs>
          <w:tab w:val="left" w:pos="720"/>
        </w:tabs>
        <w:bidi/>
        <w:rPr>
          <w:rFonts w:cs="Traditional Arabic"/>
          <w:sz w:val="20"/>
          <w:szCs w:val="30"/>
          <w:lang w:val="en-GB"/>
        </w:rPr>
      </w:pPr>
    </w:p>
    <w:p w:rsidR="00671089" w:rsidRPr="00254AFC" w:rsidRDefault="00671089" w:rsidP="00254AFC">
      <w:pPr>
        <w:tabs>
          <w:tab w:val="left" w:pos="720"/>
        </w:tabs>
        <w:bidi/>
        <w:rPr>
          <w:rFonts w:cs="Traditional Arabic"/>
          <w:sz w:val="20"/>
          <w:szCs w:val="30"/>
          <w:lang w:val="en-GB"/>
        </w:rPr>
      </w:pPr>
      <w:r>
        <w:rPr>
          <w:rFonts w:cs="Traditional Arabic"/>
          <w:sz w:val="20"/>
          <w:szCs w:val="30"/>
          <w:rtl/>
          <w:lang w:val="en-GB"/>
        </w:rPr>
        <w:t>تشجيع المناقشة بشأن حقوق الأشخاص ذوي الإعاقة، استعداداً لعرض ”مقدمة إلى الاتفاقية“.</w:t>
      </w:r>
    </w:p>
    <w:p w:rsidR="00671089" w:rsidRPr="00254AFC" w:rsidRDefault="00671089" w:rsidP="00254AFC">
      <w:pPr>
        <w:tabs>
          <w:tab w:val="left" w:pos="720"/>
        </w:tabs>
        <w:bidi/>
        <w:rPr>
          <w:rFonts w:cs="Traditional Arabic"/>
          <w:sz w:val="20"/>
          <w:szCs w:val="30"/>
          <w:lang w:val="en-GB"/>
        </w:rPr>
      </w:pPr>
    </w:p>
    <w:p w:rsidR="00671089" w:rsidRPr="00254AFC" w:rsidRDefault="00671089" w:rsidP="00254AFC">
      <w:pPr>
        <w:tabs>
          <w:tab w:val="left" w:pos="720"/>
        </w:tabs>
        <w:bidi/>
        <w:rPr>
          <w:rFonts w:cs="Traditional Arabic"/>
          <w:b/>
          <w:color w:val="1F497D"/>
          <w:sz w:val="20"/>
          <w:szCs w:val="30"/>
          <w:u w:val="single"/>
        </w:rPr>
      </w:pPr>
      <w:r>
        <w:rPr>
          <w:rFonts w:cs="Traditional Arabic"/>
          <w:b/>
          <w:bCs/>
          <w:color w:val="1F497D"/>
          <w:sz w:val="20"/>
          <w:szCs w:val="30"/>
          <w:u w:val="single"/>
          <w:rtl/>
          <w:lang w:val="en-GB"/>
        </w:rPr>
        <w:t>الدينامية</w:t>
      </w:r>
    </w:p>
    <w:p w:rsidR="00671089" w:rsidRPr="00254AFC" w:rsidRDefault="00671089" w:rsidP="00254AFC">
      <w:pPr>
        <w:tabs>
          <w:tab w:val="left" w:pos="720"/>
        </w:tabs>
        <w:bidi/>
        <w:rPr>
          <w:rFonts w:cs="Traditional Arabic"/>
          <w:b/>
          <w:bCs/>
          <w:sz w:val="20"/>
          <w:szCs w:val="30"/>
          <w:lang w:val="en-GB"/>
        </w:rPr>
      </w:pPr>
    </w:p>
    <w:p w:rsidR="00671089" w:rsidRPr="00254AFC" w:rsidRDefault="00671089" w:rsidP="00C47F6F">
      <w:pPr>
        <w:tabs>
          <w:tab w:val="left" w:pos="720"/>
        </w:tabs>
        <w:bidi/>
        <w:jc w:val="lowKashida"/>
        <w:rPr>
          <w:rFonts w:cs="Traditional Arabic"/>
          <w:b/>
          <w:sz w:val="20"/>
          <w:szCs w:val="30"/>
          <w:lang w:val="en-GB"/>
        </w:rPr>
      </w:pPr>
      <w:r w:rsidRPr="00254AFC">
        <w:rPr>
          <w:rFonts w:cs="Traditional Arabic" w:hint="eastAsia"/>
          <w:b/>
          <w:sz w:val="20"/>
          <w:szCs w:val="30"/>
          <w:rtl/>
          <w:lang w:bidi="ar-EG"/>
        </w:rPr>
        <w:t>ينبغي</w:t>
      </w:r>
      <w:r w:rsidRPr="00254AFC">
        <w:rPr>
          <w:rFonts w:cs="Traditional Arabic"/>
          <w:b/>
          <w:sz w:val="20"/>
          <w:szCs w:val="30"/>
          <w:rtl/>
          <w:lang w:bidi="ar-EG"/>
        </w:rPr>
        <w:t xml:space="preserve"> أن يقد</w:t>
      </w:r>
      <w:r>
        <w:rPr>
          <w:rFonts w:cs="Traditional Arabic"/>
          <w:b/>
          <w:sz w:val="20"/>
          <w:szCs w:val="30"/>
          <w:rtl/>
          <w:lang w:val="en-GB"/>
        </w:rPr>
        <w:t>ِّم الميسِّر للمشاركين أسئلة و</w:t>
      </w:r>
      <w:r w:rsidR="00C47F6F">
        <w:rPr>
          <w:rFonts w:cs="Traditional Arabic" w:hint="cs"/>
          <w:b/>
          <w:sz w:val="20"/>
          <w:szCs w:val="30"/>
          <w:rtl/>
          <w:lang w:val="en-GB"/>
        </w:rPr>
        <w:t>أجوبة</w:t>
      </w:r>
      <w:r>
        <w:rPr>
          <w:rFonts w:cs="Traditional Arabic"/>
          <w:b/>
          <w:sz w:val="20"/>
          <w:szCs w:val="30"/>
          <w:rtl/>
          <w:lang w:val="en-GB"/>
        </w:rPr>
        <w:t xml:space="preserve"> متعددة الاختيارات ويتيح لهم الوقت لقراءة الأسئلة والرد عليها. ويمكن أن </w:t>
      </w:r>
      <w:r w:rsidR="00C47F6F">
        <w:rPr>
          <w:rFonts w:cs="Traditional Arabic" w:hint="cs"/>
          <w:b/>
          <w:sz w:val="20"/>
          <w:szCs w:val="30"/>
          <w:rtl/>
          <w:lang w:val="en-GB"/>
        </w:rPr>
        <w:t>يجري</w:t>
      </w:r>
      <w:r>
        <w:rPr>
          <w:rFonts w:cs="Traditional Arabic"/>
          <w:b/>
          <w:sz w:val="20"/>
          <w:szCs w:val="30"/>
          <w:rtl/>
          <w:lang w:val="en-GB"/>
        </w:rPr>
        <w:t xml:space="preserve"> ذلك على أساس فردي أو في مجموعات. وينبغي بعد ذلك أن يناقش الميسِّر كل سؤال وإجابة في مجموعة، ويسأل المشاركين عن </w:t>
      </w:r>
      <w:r w:rsidR="00C47F6F">
        <w:rPr>
          <w:rFonts w:cs="Traditional Arabic"/>
          <w:b/>
          <w:sz w:val="20"/>
          <w:szCs w:val="30"/>
          <w:rtl/>
          <w:lang w:val="en-GB"/>
        </w:rPr>
        <w:t>الأجوبة</w:t>
      </w:r>
      <w:r>
        <w:rPr>
          <w:rFonts w:cs="Traditional Arabic"/>
          <w:b/>
          <w:sz w:val="20"/>
          <w:szCs w:val="30"/>
          <w:rtl/>
          <w:lang w:val="en-GB"/>
        </w:rPr>
        <w:t xml:space="preserve"> التي اختاروها وسبب اختيارها. وينبغي أن يشجِّع الميسِّر </w:t>
      </w:r>
      <w:r w:rsidR="00C47F6F">
        <w:rPr>
          <w:rFonts w:cs="Traditional Arabic" w:hint="cs"/>
          <w:b/>
          <w:sz w:val="20"/>
          <w:szCs w:val="30"/>
          <w:rtl/>
          <w:lang w:val="en-GB"/>
        </w:rPr>
        <w:t xml:space="preserve">إجراء </w:t>
      </w:r>
      <w:r>
        <w:rPr>
          <w:rFonts w:cs="Traditional Arabic"/>
          <w:b/>
          <w:sz w:val="20"/>
          <w:szCs w:val="30"/>
          <w:rtl/>
          <w:lang w:val="en-GB"/>
        </w:rPr>
        <w:t xml:space="preserve">مناقشة </w:t>
      </w:r>
      <w:r w:rsidR="00C47F6F">
        <w:rPr>
          <w:rFonts w:cs="Traditional Arabic" w:hint="cs"/>
          <w:b/>
          <w:sz w:val="20"/>
          <w:szCs w:val="30"/>
          <w:rtl/>
          <w:lang w:val="en-GB"/>
        </w:rPr>
        <w:t>ل</w:t>
      </w:r>
      <w:r>
        <w:rPr>
          <w:rFonts w:cs="Traditional Arabic"/>
          <w:b/>
          <w:sz w:val="20"/>
          <w:szCs w:val="30"/>
          <w:rtl/>
          <w:lang w:val="en-GB"/>
        </w:rPr>
        <w:t xml:space="preserve">لاختيارات التي اختارها المشاركون. ويمكن أن يؤدي هذا التمرين إلى أسئلة من المشاركين عن قضايا ذات صلة. وينبغي أن يشجِّع الميسِّر على </w:t>
      </w:r>
      <w:r w:rsidR="006E5374">
        <w:rPr>
          <w:rFonts w:cs="Traditional Arabic" w:hint="cs"/>
          <w:b/>
          <w:sz w:val="20"/>
          <w:szCs w:val="30"/>
          <w:rtl/>
          <w:lang w:val="en-GB"/>
        </w:rPr>
        <w:t>المناقشة</w:t>
      </w:r>
      <w:r>
        <w:rPr>
          <w:rFonts w:cs="Traditional Arabic"/>
          <w:b/>
          <w:sz w:val="20"/>
          <w:szCs w:val="30"/>
          <w:rtl/>
          <w:lang w:val="en-GB"/>
        </w:rPr>
        <w:t xml:space="preserve"> و</w:t>
      </w:r>
      <w:r w:rsidR="006E5374">
        <w:rPr>
          <w:rFonts w:cs="Traditional Arabic" w:hint="cs"/>
          <w:b/>
          <w:sz w:val="20"/>
          <w:szCs w:val="30"/>
          <w:rtl/>
          <w:lang w:val="en-GB"/>
        </w:rPr>
        <w:t xml:space="preserve">اكتشاف </w:t>
      </w:r>
      <w:r>
        <w:rPr>
          <w:rFonts w:cs="Traditional Arabic"/>
          <w:b/>
          <w:sz w:val="20"/>
          <w:szCs w:val="30"/>
          <w:rtl/>
          <w:lang w:val="en-GB"/>
        </w:rPr>
        <w:t xml:space="preserve">سبب هذه </w:t>
      </w:r>
      <w:r w:rsidR="00C47F6F">
        <w:rPr>
          <w:rFonts w:cs="Traditional Arabic"/>
          <w:b/>
          <w:sz w:val="20"/>
          <w:szCs w:val="30"/>
          <w:rtl/>
          <w:lang w:val="en-GB"/>
        </w:rPr>
        <w:t>الأجوبة</w:t>
      </w:r>
      <w:r>
        <w:rPr>
          <w:rFonts w:cs="Traditional Arabic"/>
          <w:b/>
          <w:sz w:val="20"/>
          <w:szCs w:val="30"/>
          <w:rtl/>
          <w:lang w:val="en-GB"/>
        </w:rPr>
        <w:t xml:space="preserve"> بدلاً </w:t>
      </w:r>
      <w:r w:rsidR="006E5374">
        <w:rPr>
          <w:rFonts w:cs="Traditional Arabic" w:hint="cs"/>
          <w:b/>
          <w:sz w:val="20"/>
          <w:szCs w:val="30"/>
          <w:rtl/>
          <w:lang w:val="en-GB"/>
        </w:rPr>
        <w:t xml:space="preserve">من أن يعمد إلى </w:t>
      </w:r>
      <w:r>
        <w:rPr>
          <w:rFonts w:cs="Traditional Arabic"/>
          <w:b/>
          <w:sz w:val="20"/>
          <w:szCs w:val="30"/>
          <w:rtl/>
          <w:lang w:val="en-GB"/>
        </w:rPr>
        <w:t xml:space="preserve">إغلاق المناقشة بإعلان </w:t>
      </w:r>
      <w:r w:rsidR="00C47F6F">
        <w:rPr>
          <w:rFonts w:cs="Traditional Arabic"/>
          <w:b/>
          <w:sz w:val="20"/>
          <w:szCs w:val="30"/>
          <w:rtl/>
          <w:lang w:val="en-GB"/>
        </w:rPr>
        <w:t>الأجوبة</w:t>
      </w:r>
      <w:r>
        <w:rPr>
          <w:rFonts w:cs="Traditional Arabic"/>
          <w:b/>
          <w:sz w:val="20"/>
          <w:szCs w:val="30"/>
          <w:rtl/>
          <w:lang w:val="en-GB"/>
        </w:rPr>
        <w:t xml:space="preserve"> الصحيحة أو الخاطئة.</w:t>
      </w:r>
    </w:p>
    <w:p w:rsidR="00671089" w:rsidRPr="00254AFC" w:rsidRDefault="00671089" w:rsidP="00254AFC">
      <w:pPr>
        <w:tabs>
          <w:tab w:val="left" w:pos="720"/>
        </w:tabs>
        <w:bidi/>
        <w:rPr>
          <w:rFonts w:cs="Traditional Arabic"/>
          <w:bCs/>
          <w:color w:val="1F497D"/>
          <w:sz w:val="20"/>
          <w:szCs w:val="30"/>
          <w:lang w:val="en-GB"/>
        </w:rPr>
      </w:pPr>
    </w:p>
    <w:p w:rsidR="00671089" w:rsidRPr="00254AFC" w:rsidRDefault="00671089" w:rsidP="00254AFC">
      <w:pPr>
        <w:pStyle w:val="ListParagraph"/>
        <w:tabs>
          <w:tab w:val="left" w:pos="720"/>
        </w:tabs>
        <w:bidi/>
        <w:ind w:left="0"/>
        <w:rPr>
          <w:rFonts w:cs="Traditional Arabic"/>
          <w:b/>
          <w:bCs/>
          <w:color w:val="1F497D"/>
          <w:sz w:val="20"/>
          <w:szCs w:val="30"/>
          <w:u w:val="single"/>
          <w:lang w:val="en-GB"/>
        </w:rPr>
      </w:pPr>
      <w:r>
        <w:rPr>
          <w:rFonts w:cs="Traditional Arabic"/>
          <w:b/>
          <w:bCs/>
          <w:color w:val="1F497D"/>
          <w:sz w:val="20"/>
          <w:szCs w:val="30"/>
          <w:u w:val="single"/>
          <w:rtl/>
          <w:lang w:val="en-GB"/>
        </w:rPr>
        <w:t>الوقت المطلوب</w:t>
      </w:r>
    </w:p>
    <w:p w:rsidR="00671089" w:rsidRPr="00254AFC" w:rsidRDefault="00671089" w:rsidP="00254AFC">
      <w:pPr>
        <w:bidi/>
        <w:rPr>
          <w:rFonts w:cs="Traditional Arabic"/>
          <w:b/>
          <w:color w:val="1F497D"/>
          <w:sz w:val="20"/>
          <w:szCs w:val="30"/>
          <w:lang w:val="en-GB"/>
        </w:rPr>
      </w:pPr>
    </w:p>
    <w:p w:rsidR="00671089" w:rsidRPr="00254AFC" w:rsidRDefault="00671089" w:rsidP="00254AFC">
      <w:pPr>
        <w:bidi/>
        <w:rPr>
          <w:rFonts w:cs="Traditional Arabic"/>
          <w:sz w:val="20"/>
          <w:szCs w:val="30"/>
          <w:lang w:val="en-GB"/>
        </w:rPr>
      </w:pPr>
      <w:r>
        <w:rPr>
          <w:rFonts w:cs="Traditional Arabic"/>
          <w:sz w:val="20"/>
          <w:szCs w:val="30"/>
          <w:rtl/>
          <w:lang w:val="en-GB"/>
        </w:rPr>
        <w:t>30 دقيقة:</w:t>
      </w:r>
    </w:p>
    <w:p w:rsidR="00671089" w:rsidRPr="00254AFC" w:rsidRDefault="00671089" w:rsidP="00254AFC">
      <w:pPr>
        <w:numPr>
          <w:ilvl w:val="0"/>
          <w:numId w:val="8"/>
        </w:numPr>
        <w:bidi/>
        <w:rPr>
          <w:rFonts w:cs="Traditional Arabic"/>
          <w:sz w:val="20"/>
          <w:szCs w:val="30"/>
          <w:lang w:val="en-GB"/>
        </w:rPr>
      </w:pPr>
      <w:r>
        <w:rPr>
          <w:rFonts w:cs="Traditional Arabic"/>
          <w:sz w:val="20"/>
          <w:szCs w:val="30"/>
          <w:rtl/>
          <w:lang w:val="en-GB"/>
        </w:rPr>
        <w:t>شرح التمرين (5 دقائق)</w:t>
      </w:r>
    </w:p>
    <w:p w:rsidR="00671089" w:rsidRPr="00254AFC" w:rsidRDefault="006E5374" w:rsidP="00C47F6F">
      <w:pPr>
        <w:numPr>
          <w:ilvl w:val="0"/>
          <w:numId w:val="8"/>
        </w:numPr>
        <w:bidi/>
        <w:rPr>
          <w:rFonts w:cs="Traditional Arabic"/>
          <w:sz w:val="20"/>
          <w:szCs w:val="30"/>
          <w:lang w:val="en-GB"/>
        </w:rPr>
      </w:pPr>
      <w:r>
        <w:rPr>
          <w:rFonts w:cs="Traditional Arabic" w:hint="cs"/>
          <w:sz w:val="20"/>
          <w:szCs w:val="30"/>
          <w:rtl/>
          <w:lang w:val="en-GB"/>
        </w:rPr>
        <w:t>الاختيار المتعدد</w:t>
      </w:r>
      <w:r w:rsidR="00671089">
        <w:rPr>
          <w:rFonts w:cs="Traditional Arabic"/>
          <w:sz w:val="20"/>
          <w:szCs w:val="30"/>
          <w:rtl/>
          <w:lang w:val="en-GB"/>
        </w:rPr>
        <w:t xml:space="preserve"> سواء على مستوى الفرد أو في مجموعات (10 دقائق)</w:t>
      </w:r>
    </w:p>
    <w:p w:rsidR="00671089" w:rsidRPr="00254AFC" w:rsidRDefault="00671089" w:rsidP="00254AFC">
      <w:pPr>
        <w:numPr>
          <w:ilvl w:val="0"/>
          <w:numId w:val="8"/>
        </w:numPr>
        <w:bidi/>
        <w:rPr>
          <w:rFonts w:cs="Traditional Arabic"/>
          <w:sz w:val="20"/>
          <w:szCs w:val="30"/>
          <w:lang w:val="en-GB"/>
        </w:rPr>
      </w:pPr>
      <w:r>
        <w:rPr>
          <w:rFonts w:cs="Traditional Arabic"/>
          <w:sz w:val="20"/>
          <w:szCs w:val="30"/>
          <w:rtl/>
          <w:lang w:val="en-GB"/>
        </w:rPr>
        <w:t>المناقشة (15 دقيقة)</w:t>
      </w:r>
    </w:p>
    <w:p w:rsidR="00671089" w:rsidRPr="00254AFC" w:rsidRDefault="00671089" w:rsidP="00254AFC">
      <w:pPr>
        <w:bidi/>
        <w:rPr>
          <w:rFonts w:cs="Traditional Arabic"/>
          <w:b/>
          <w:sz w:val="20"/>
          <w:szCs w:val="30"/>
          <w:lang w:val="en-GB"/>
        </w:rPr>
      </w:pPr>
    </w:p>
    <w:p w:rsidR="00671089" w:rsidRPr="00254AFC" w:rsidRDefault="00671089" w:rsidP="00254AFC">
      <w:pPr>
        <w:pStyle w:val="ListParagraph"/>
        <w:tabs>
          <w:tab w:val="left" w:pos="720"/>
        </w:tabs>
        <w:bidi/>
        <w:ind w:left="0"/>
        <w:rPr>
          <w:rFonts w:cs="Traditional Arabic"/>
          <w:b/>
          <w:bCs/>
          <w:color w:val="1F497D"/>
          <w:sz w:val="20"/>
          <w:szCs w:val="30"/>
          <w:u w:val="single"/>
          <w:lang w:val="en-GB"/>
        </w:rPr>
      </w:pPr>
      <w:r>
        <w:rPr>
          <w:rFonts w:cs="Traditional Arabic"/>
          <w:b/>
          <w:bCs/>
          <w:color w:val="1F497D"/>
          <w:sz w:val="20"/>
          <w:szCs w:val="30"/>
          <w:u w:val="single"/>
          <w:rtl/>
          <w:lang w:val="en-GB"/>
        </w:rPr>
        <w:t>التمرين</w:t>
      </w:r>
    </w:p>
    <w:p w:rsidR="00671089" w:rsidRPr="00254AFC" w:rsidRDefault="00671089" w:rsidP="00254AFC">
      <w:pPr>
        <w:bidi/>
        <w:rPr>
          <w:rFonts w:cs="Traditional Arabic"/>
          <w:b/>
          <w:sz w:val="20"/>
          <w:szCs w:val="30"/>
          <w:lang w:val="en-GB"/>
        </w:rPr>
      </w:pPr>
    </w:p>
    <w:p w:rsidR="00671089" w:rsidRPr="00293887" w:rsidRDefault="00671089" w:rsidP="00C47F6F">
      <w:pPr>
        <w:numPr>
          <w:ilvl w:val="0"/>
          <w:numId w:val="5"/>
        </w:numPr>
        <w:bidi/>
        <w:rPr>
          <w:rFonts w:cs="Traditional Arabic"/>
          <w:bCs/>
          <w:sz w:val="20"/>
          <w:szCs w:val="30"/>
          <w:lang w:val="en-GB"/>
        </w:rPr>
      </w:pPr>
      <w:r w:rsidRPr="00293887">
        <w:rPr>
          <w:rFonts w:cs="Traditional Arabic"/>
          <w:bCs/>
          <w:sz w:val="20"/>
          <w:szCs w:val="30"/>
          <w:rtl/>
          <w:lang w:val="en-GB"/>
        </w:rPr>
        <w:lastRenderedPageBreak/>
        <w:t>فو</w:t>
      </w:r>
      <w:r w:rsidR="006E5374" w:rsidRPr="00293887">
        <w:rPr>
          <w:rFonts w:cs="Traditional Arabic" w:hint="cs"/>
          <w:bCs/>
          <w:sz w:val="20"/>
          <w:szCs w:val="30"/>
          <w:rtl/>
          <w:lang w:val="en-GB"/>
        </w:rPr>
        <w:t>ث</w:t>
      </w:r>
      <w:r w:rsidRPr="00293887">
        <w:rPr>
          <w:rFonts w:cs="Traditional Arabic"/>
          <w:bCs/>
          <w:sz w:val="20"/>
          <w:szCs w:val="30"/>
          <w:rtl/>
          <w:lang w:val="en-GB"/>
        </w:rPr>
        <w:t xml:space="preserve">ي </w:t>
      </w:r>
      <w:r w:rsidR="006E5374" w:rsidRPr="00293887">
        <w:rPr>
          <w:rFonts w:cs="Traditional Arabic" w:hint="cs"/>
          <w:bCs/>
          <w:sz w:val="20"/>
          <w:szCs w:val="30"/>
          <w:rtl/>
          <w:lang w:val="en-GB"/>
        </w:rPr>
        <w:t xml:space="preserve">صبي </w:t>
      </w:r>
      <w:r w:rsidRPr="00293887">
        <w:rPr>
          <w:rFonts w:cs="Traditional Arabic"/>
          <w:bCs/>
          <w:sz w:val="20"/>
          <w:szCs w:val="30"/>
          <w:rtl/>
          <w:lang w:val="en-GB"/>
        </w:rPr>
        <w:t xml:space="preserve">عمره 5 سنوات </w:t>
      </w:r>
      <w:r w:rsidR="006E5374" w:rsidRPr="00293887">
        <w:rPr>
          <w:rFonts w:cs="Traditional Arabic" w:hint="cs"/>
          <w:bCs/>
          <w:sz w:val="20"/>
          <w:szCs w:val="30"/>
          <w:rtl/>
          <w:lang w:val="en-GB"/>
        </w:rPr>
        <w:t>و</w:t>
      </w:r>
      <w:r w:rsidR="00C47F6F">
        <w:rPr>
          <w:rFonts w:cs="Traditional Arabic" w:hint="cs"/>
          <w:bCs/>
          <w:sz w:val="20"/>
          <w:szCs w:val="30"/>
          <w:rtl/>
          <w:lang w:val="en-GB"/>
        </w:rPr>
        <w:t>هو قعيد</w:t>
      </w:r>
      <w:r w:rsidRPr="00293887">
        <w:rPr>
          <w:rFonts w:cs="Traditional Arabic"/>
          <w:bCs/>
          <w:sz w:val="20"/>
          <w:szCs w:val="30"/>
          <w:rtl/>
          <w:lang w:val="en-GB"/>
        </w:rPr>
        <w:t xml:space="preserve"> </w:t>
      </w:r>
      <w:r w:rsidR="00C47F6F">
        <w:rPr>
          <w:rFonts w:cs="Traditional Arabic" w:hint="cs"/>
          <w:bCs/>
          <w:sz w:val="20"/>
          <w:szCs w:val="30"/>
          <w:rtl/>
          <w:lang w:val="en-GB"/>
        </w:rPr>
        <w:t xml:space="preserve">في </w:t>
      </w:r>
      <w:r w:rsidRPr="00293887">
        <w:rPr>
          <w:rFonts w:cs="Traditional Arabic"/>
          <w:bCs/>
          <w:sz w:val="20"/>
          <w:szCs w:val="30"/>
          <w:rtl/>
          <w:lang w:val="en-GB"/>
        </w:rPr>
        <w:t xml:space="preserve">كرسي متحرك. ويود أن يلتحق بمدرسة ابتدائية محلية ولكن الفصول الدراسية تجري في مبنى من طابقين وبه كثير من السلالم. ويذهب والدا </w:t>
      </w:r>
      <w:r w:rsidR="006E5374" w:rsidRPr="00293887">
        <w:rPr>
          <w:rFonts w:cs="Traditional Arabic"/>
          <w:bCs/>
          <w:sz w:val="20"/>
          <w:szCs w:val="30"/>
          <w:rtl/>
          <w:lang w:val="en-GB"/>
        </w:rPr>
        <w:t>فوثي</w:t>
      </w:r>
      <w:r w:rsidRPr="00293887">
        <w:rPr>
          <w:rFonts w:cs="Traditional Arabic"/>
          <w:bCs/>
          <w:sz w:val="20"/>
          <w:szCs w:val="30"/>
          <w:rtl/>
          <w:lang w:val="en-GB"/>
        </w:rPr>
        <w:t xml:space="preserve"> إلى المدرسة لمناقشة خياراته. ماذا تعتقد أنه الخيار الأفضل أمام </w:t>
      </w:r>
      <w:r w:rsidR="006E5374" w:rsidRPr="00293887">
        <w:rPr>
          <w:rFonts w:cs="Traditional Arabic"/>
          <w:bCs/>
          <w:sz w:val="20"/>
          <w:szCs w:val="30"/>
          <w:rtl/>
          <w:lang w:val="en-GB"/>
        </w:rPr>
        <w:t>فوثي</w:t>
      </w:r>
      <w:r w:rsidRPr="00293887">
        <w:rPr>
          <w:rFonts w:cs="Traditional Arabic"/>
          <w:bCs/>
          <w:sz w:val="20"/>
          <w:szCs w:val="30"/>
          <w:rtl/>
          <w:lang w:val="en-GB"/>
        </w:rPr>
        <w:t>؟</w:t>
      </w:r>
    </w:p>
    <w:p w:rsidR="00671089" w:rsidRPr="00617161" w:rsidRDefault="00671089" w:rsidP="00254AFC">
      <w:pPr>
        <w:bidi/>
        <w:ind w:left="720"/>
        <w:rPr>
          <w:rFonts w:cs="Traditional Arabic"/>
          <w:b/>
          <w:sz w:val="20"/>
          <w:szCs w:val="30"/>
          <w:rtl/>
          <w:lang w:val="en-GB" w:bidi="ar-EG"/>
        </w:rPr>
      </w:pPr>
    </w:p>
    <w:p w:rsidR="00671089" w:rsidRDefault="00671089" w:rsidP="00C47F6F">
      <w:pPr>
        <w:bidi/>
        <w:ind w:left="1440" w:hanging="720"/>
        <w:jc w:val="lowKashida"/>
        <w:rPr>
          <w:rFonts w:cs="Traditional Arabic"/>
          <w:b/>
          <w:sz w:val="20"/>
          <w:szCs w:val="30"/>
          <w:rtl/>
          <w:lang w:val="en-GB" w:bidi="ar-EG"/>
        </w:rPr>
      </w:pPr>
      <w:r>
        <w:rPr>
          <w:rFonts w:cs="Traditional Arabic"/>
          <w:b/>
          <w:sz w:val="20"/>
          <w:szCs w:val="30"/>
          <w:rtl/>
          <w:lang w:val="en-GB" w:bidi="ar-EG"/>
        </w:rPr>
        <w:t>(أ)</w:t>
      </w:r>
      <w:r>
        <w:rPr>
          <w:rFonts w:cs="Traditional Arabic"/>
          <w:b/>
          <w:sz w:val="20"/>
          <w:szCs w:val="30"/>
          <w:rtl/>
          <w:lang w:val="en-GB" w:bidi="ar-EG"/>
        </w:rPr>
        <w:tab/>
        <w:t xml:space="preserve">ينبغي </w:t>
      </w:r>
      <w:r w:rsidR="00293887">
        <w:rPr>
          <w:rFonts w:cs="Traditional Arabic" w:hint="cs"/>
          <w:b/>
          <w:sz w:val="20"/>
          <w:szCs w:val="30"/>
          <w:rtl/>
          <w:lang w:val="en-GB" w:bidi="ar-EG"/>
        </w:rPr>
        <w:t xml:space="preserve">أن يكون 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الفصل </w:t>
      </w:r>
      <w:r w:rsidR="00C47F6F">
        <w:rPr>
          <w:rFonts w:cs="Traditional Arabic" w:hint="cs"/>
          <w:b/>
          <w:sz w:val="20"/>
          <w:szCs w:val="30"/>
          <w:rtl/>
          <w:lang w:val="en-GB" w:bidi="ar-EG"/>
        </w:rPr>
        <w:t xml:space="preserve">الذي يريد فوثي الالتحاق به 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في طابق أرضي من المبنى </w:t>
      </w:r>
      <w:r w:rsidR="00293887">
        <w:rPr>
          <w:rFonts w:cs="Traditional Arabic" w:hint="cs"/>
          <w:b/>
          <w:sz w:val="20"/>
          <w:szCs w:val="30"/>
          <w:rtl/>
          <w:lang w:val="en-GB" w:bidi="ar-EG"/>
        </w:rPr>
        <w:t>لكي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يستطيع </w:t>
      </w:r>
      <w:r w:rsidR="00293887">
        <w:rPr>
          <w:rFonts w:cs="Traditional Arabic"/>
          <w:b/>
          <w:sz w:val="20"/>
          <w:szCs w:val="30"/>
          <w:rtl/>
          <w:lang w:val="en-GB" w:bidi="ar-EG"/>
        </w:rPr>
        <w:t>أن يذهب</w:t>
      </w:r>
      <w:r w:rsidR="00293887">
        <w:rPr>
          <w:rFonts w:cs="Traditional Arabic" w:hint="cs"/>
          <w:b/>
          <w:sz w:val="20"/>
          <w:szCs w:val="30"/>
          <w:rtl/>
          <w:lang w:val="en-GB" w:bidi="ar-EG"/>
        </w:rPr>
        <w:t xml:space="preserve"> </w:t>
      </w:r>
      <w:r>
        <w:rPr>
          <w:rFonts w:cs="Traditional Arabic"/>
          <w:b/>
          <w:sz w:val="20"/>
          <w:szCs w:val="30"/>
          <w:rtl/>
          <w:lang w:val="en-GB" w:bidi="ar-EG"/>
        </w:rPr>
        <w:t>إلى المدرسة.</w:t>
      </w:r>
    </w:p>
    <w:p w:rsidR="00671089" w:rsidRDefault="00671089" w:rsidP="00C47F6F">
      <w:pPr>
        <w:bidi/>
        <w:ind w:left="1440" w:hanging="720"/>
        <w:jc w:val="lowKashida"/>
        <w:rPr>
          <w:rFonts w:cs="Traditional Arabic"/>
          <w:b/>
          <w:sz w:val="20"/>
          <w:szCs w:val="30"/>
          <w:rtl/>
          <w:lang w:val="en-GB" w:bidi="ar-EG"/>
        </w:rPr>
      </w:pPr>
      <w:r>
        <w:rPr>
          <w:rFonts w:cs="Traditional Arabic"/>
          <w:b/>
          <w:sz w:val="20"/>
          <w:szCs w:val="30"/>
          <w:rtl/>
          <w:lang w:val="en-GB" w:bidi="ar-EG"/>
        </w:rPr>
        <w:t>(ب)</w:t>
      </w:r>
      <w:r>
        <w:rPr>
          <w:rFonts w:cs="Traditional Arabic"/>
          <w:b/>
          <w:sz w:val="20"/>
          <w:szCs w:val="30"/>
          <w:rtl/>
          <w:lang w:val="en-GB" w:bidi="ar-EG"/>
        </w:rPr>
        <w:tab/>
        <w:t xml:space="preserve">ينبغي أن يتخذ والدا </w:t>
      </w:r>
      <w:r w:rsidR="006E5374">
        <w:rPr>
          <w:rFonts w:cs="Traditional Arabic"/>
          <w:b/>
          <w:sz w:val="20"/>
          <w:szCs w:val="30"/>
          <w:rtl/>
          <w:lang w:val="en-GB" w:bidi="ar-EG"/>
        </w:rPr>
        <w:t>فوثي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ترتيبات </w:t>
      </w:r>
      <w:r w:rsidR="00293887">
        <w:rPr>
          <w:rFonts w:cs="Traditional Arabic" w:hint="cs"/>
          <w:b/>
          <w:sz w:val="20"/>
          <w:szCs w:val="30"/>
          <w:rtl/>
          <w:lang w:val="en-GB" w:bidi="ar-EG"/>
        </w:rPr>
        <w:t xml:space="preserve">لكي 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يتابع الدراسة </w:t>
      </w:r>
      <w:r w:rsidR="00C47F6F">
        <w:rPr>
          <w:rFonts w:cs="Traditional Arabic" w:hint="cs"/>
          <w:b/>
          <w:sz w:val="20"/>
          <w:szCs w:val="30"/>
          <w:rtl/>
          <w:lang w:val="en-GB" w:bidi="ar-EG"/>
        </w:rPr>
        <w:t>من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منزل</w:t>
      </w:r>
      <w:r w:rsidR="00293887">
        <w:rPr>
          <w:rFonts w:cs="Traditional Arabic" w:hint="cs"/>
          <w:b/>
          <w:sz w:val="20"/>
          <w:szCs w:val="30"/>
          <w:rtl/>
          <w:lang w:val="en-GB" w:bidi="ar-EG"/>
        </w:rPr>
        <w:t>ه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: فليست مسؤولية المدرسة هي تغيير </w:t>
      </w:r>
      <w:r w:rsidR="00293887">
        <w:rPr>
          <w:rFonts w:cs="Traditional Arabic" w:hint="cs"/>
          <w:b/>
          <w:sz w:val="20"/>
          <w:szCs w:val="30"/>
          <w:rtl/>
          <w:lang w:val="en-GB" w:bidi="ar-EG"/>
        </w:rPr>
        <w:t>الأمور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لصالح تلميذ واحد فقط.</w:t>
      </w:r>
    </w:p>
    <w:p w:rsidR="00671089" w:rsidRDefault="00671089" w:rsidP="00293887">
      <w:pPr>
        <w:bidi/>
        <w:ind w:left="1440" w:hanging="720"/>
        <w:jc w:val="lowKashida"/>
        <w:rPr>
          <w:rFonts w:cs="Traditional Arabic"/>
          <w:b/>
          <w:sz w:val="20"/>
          <w:szCs w:val="30"/>
          <w:rtl/>
          <w:lang w:val="en-GB" w:bidi="ar-EG"/>
        </w:rPr>
      </w:pPr>
      <w:r>
        <w:rPr>
          <w:rFonts w:cs="Traditional Arabic"/>
          <w:b/>
          <w:sz w:val="20"/>
          <w:szCs w:val="30"/>
          <w:rtl/>
          <w:lang w:val="en-GB" w:bidi="ar-EG"/>
        </w:rPr>
        <w:t>(ج)</w:t>
      </w:r>
      <w:r>
        <w:rPr>
          <w:rFonts w:cs="Traditional Arabic"/>
          <w:b/>
          <w:sz w:val="20"/>
          <w:szCs w:val="30"/>
          <w:rtl/>
          <w:lang w:val="en-GB" w:bidi="ar-EG"/>
        </w:rPr>
        <w:tab/>
        <w:t xml:space="preserve">ينبغي أن يحصل </w:t>
      </w:r>
      <w:r w:rsidR="006E5374">
        <w:rPr>
          <w:rFonts w:cs="Traditional Arabic"/>
          <w:b/>
          <w:sz w:val="20"/>
          <w:szCs w:val="30"/>
          <w:rtl/>
          <w:lang w:val="en-GB" w:bidi="ar-EG"/>
        </w:rPr>
        <w:t>فوثي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على دروس خاصة في المدرسة يتم ترتيبها له فقط وللتلاميذ الآخرين </w:t>
      </w:r>
      <w:r w:rsidR="00293887">
        <w:rPr>
          <w:rFonts w:cs="Traditional Arabic" w:hint="cs"/>
          <w:b/>
          <w:sz w:val="20"/>
          <w:szCs w:val="30"/>
          <w:rtl/>
          <w:lang w:val="en-GB" w:bidi="ar-EG"/>
        </w:rPr>
        <w:t xml:space="preserve">مثله </w:t>
      </w:r>
      <w:r>
        <w:rPr>
          <w:rFonts w:cs="Traditional Arabic"/>
          <w:b/>
          <w:sz w:val="20"/>
          <w:szCs w:val="30"/>
          <w:rtl/>
          <w:lang w:val="en-GB" w:bidi="ar-EG"/>
        </w:rPr>
        <w:t>من ذوي الإعاقة.</w:t>
      </w:r>
    </w:p>
    <w:p w:rsidR="00671089" w:rsidRPr="00254AFC" w:rsidRDefault="00671089" w:rsidP="00C47F6F">
      <w:pPr>
        <w:bidi/>
        <w:ind w:left="1440" w:hanging="720"/>
        <w:jc w:val="lowKashida"/>
        <w:rPr>
          <w:rFonts w:cs="Traditional Arabic"/>
          <w:b/>
          <w:sz w:val="20"/>
          <w:szCs w:val="30"/>
          <w:lang w:val="en-GB" w:bidi="ar-EG"/>
        </w:rPr>
      </w:pPr>
      <w:r>
        <w:rPr>
          <w:rFonts w:cs="Traditional Arabic"/>
          <w:b/>
          <w:sz w:val="20"/>
          <w:szCs w:val="30"/>
          <w:rtl/>
          <w:lang w:val="en-GB" w:bidi="ar-EG"/>
        </w:rPr>
        <w:t>(د)</w:t>
      </w:r>
      <w:r>
        <w:rPr>
          <w:rFonts w:cs="Traditional Arabic"/>
          <w:b/>
          <w:sz w:val="20"/>
          <w:szCs w:val="30"/>
          <w:rtl/>
          <w:lang w:val="en-GB" w:bidi="ar-EG"/>
        </w:rPr>
        <w:tab/>
        <w:t xml:space="preserve">ينبغي أن تقوم المدرسة ببناء أماكن يمكن الوصول إليها بالكرسي المتحرك (ممرات </w:t>
      </w:r>
      <w:r w:rsidR="00C47F6F">
        <w:rPr>
          <w:rFonts w:cs="Traditional Arabic" w:hint="cs"/>
          <w:b/>
          <w:sz w:val="20"/>
          <w:szCs w:val="30"/>
          <w:rtl/>
          <w:lang w:val="en-GB" w:bidi="ar-EG"/>
        </w:rPr>
        <w:t>منحدرة</w:t>
      </w:r>
      <w:r w:rsidR="002A3883">
        <w:rPr>
          <w:rFonts w:cs="Traditional Arabic" w:hint="cs"/>
          <w:b/>
          <w:sz w:val="20"/>
          <w:szCs w:val="30"/>
          <w:rtl/>
          <w:lang w:val="en-GB" w:bidi="ar-EG"/>
        </w:rPr>
        <w:t>،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مصاعد) لكفالة وصول جميع الأشخاص ذوي الإعاقة</w:t>
      </w:r>
      <w:r w:rsidR="002A3883">
        <w:rPr>
          <w:rFonts w:cs="Traditional Arabic" w:hint="cs"/>
          <w:b/>
          <w:sz w:val="20"/>
          <w:szCs w:val="30"/>
          <w:rtl/>
          <w:lang w:val="en-GB" w:bidi="ar-EG"/>
        </w:rPr>
        <w:t xml:space="preserve"> إلى المبنى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، سواء من التلاميذ أو المدرسين. </w:t>
      </w:r>
    </w:p>
    <w:p w:rsidR="00671089" w:rsidRPr="00254AFC" w:rsidRDefault="00671089" w:rsidP="00E52786">
      <w:pPr>
        <w:numPr>
          <w:ilvl w:val="0"/>
          <w:numId w:val="5"/>
        </w:numPr>
        <w:bidi/>
        <w:jc w:val="lowKashida"/>
        <w:rPr>
          <w:rFonts w:cs="Traditional Arabic"/>
          <w:b/>
          <w:bCs/>
          <w:sz w:val="20"/>
          <w:szCs w:val="30"/>
          <w:lang w:val="en-GB"/>
        </w:rPr>
      </w:pPr>
      <w:r w:rsidRPr="00254AFC">
        <w:rPr>
          <w:rFonts w:cs="Traditional Arabic" w:hint="eastAsia"/>
          <w:b/>
          <w:bCs/>
          <w:sz w:val="20"/>
          <w:szCs w:val="30"/>
          <w:rtl/>
          <w:lang w:val="en-GB" w:bidi="ar-EG"/>
        </w:rPr>
        <w:t>ماريا</w:t>
      </w:r>
      <w:r w:rsidRPr="00254AFC">
        <w:rPr>
          <w:rFonts w:cs="Traditional Arabic"/>
          <w:b/>
          <w:bCs/>
          <w:sz w:val="20"/>
          <w:szCs w:val="30"/>
          <w:rtl/>
          <w:lang w:val="en-GB" w:bidi="ar-EG"/>
        </w:rPr>
        <w:t xml:space="preserve"> امرأة تبلغ من العمر 32 سنة ولديها طفلان، لويس (5 سنوات) وصوفيا (3 سنوات). وماريا مصابة بالص</w:t>
      </w:r>
      <w:r w:rsidRPr="00254AFC">
        <w:rPr>
          <w:rFonts w:cs="Traditional Arabic" w:hint="eastAsia"/>
          <w:b/>
          <w:bCs/>
          <w:sz w:val="20"/>
          <w:szCs w:val="30"/>
          <w:rtl/>
          <w:lang w:val="en-GB" w:bidi="ar-EG"/>
        </w:rPr>
        <w:t>مم</w:t>
      </w:r>
      <w:r w:rsidRPr="00254AFC">
        <w:rPr>
          <w:rFonts w:cs="Traditional Arabic"/>
          <w:b/>
          <w:bCs/>
          <w:sz w:val="20"/>
          <w:szCs w:val="30"/>
          <w:rtl/>
          <w:lang w:val="en-GB" w:bidi="ar-EG"/>
        </w:rPr>
        <w:t xml:space="preserve"> و</w:t>
      </w:r>
      <w:r w:rsidR="002A3883">
        <w:rPr>
          <w:rFonts w:cs="Traditional Arabic" w:hint="cs"/>
          <w:b/>
          <w:bCs/>
          <w:sz w:val="20"/>
          <w:szCs w:val="30"/>
          <w:rtl/>
          <w:lang w:val="en-GB" w:bidi="ar-EG"/>
        </w:rPr>
        <w:t>ا</w:t>
      </w:r>
      <w:r w:rsidRPr="00254AFC">
        <w:rPr>
          <w:rFonts w:cs="Traditional Arabic"/>
          <w:b/>
          <w:bCs/>
          <w:sz w:val="20"/>
          <w:szCs w:val="30"/>
          <w:rtl/>
          <w:lang w:val="en-GB" w:bidi="ar-EG"/>
        </w:rPr>
        <w:t xml:space="preserve">لعمى </w:t>
      </w:r>
      <w:r w:rsidR="002A3883">
        <w:rPr>
          <w:rFonts w:cs="Traditional Arabic" w:hint="cs"/>
          <w:b/>
          <w:bCs/>
          <w:sz w:val="20"/>
          <w:szCs w:val="30"/>
          <w:rtl/>
          <w:lang w:val="en-GB" w:bidi="ar-EG"/>
        </w:rPr>
        <w:t>الجزئي</w:t>
      </w:r>
      <w:r w:rsidRPr="00254AFC">
        <w:rPr>
          <w:rFonts w:cs="Traditional Arabic"/>
          <w:b/>
          <w:bCs/>
          <w:sz w:val="20"/>
          <w:szCs w:val="30"/>
          <w:rtl/>
          <w:lang w:val="en-GB" w:bidi="ar-EG"/>
        </w:rPr>
        <w:t xml:space="preserve">. وهي تريد أن </w:t>
      </w:r>
      <w:r w:rsidR="002A3883">
        <w:rPr>
          <w:rFonts w:cs="Traditional Arabic" w:hint="cs"/>
          <w:b/>
          <w:bCs/>
          <w:sz w:val="20"/>
          <w:szCs w:val="30"/>
          <w:rtl/>
          <w:lang w:val="en-GB" w:bidi="ar-EG"/>
        </w:rPr>
        <w:t>ت</w:t>
      </w:r>
      <w:r w:rsidR="00623F77">
        <w:rPr>
          <w:rFonts w:cs="Traditional Arabic" w:hint="cs"/>
          <w:b/>
          <w:bCs/>
          <w:sz w:val="20"/>
          <w:szCs w:val="30"/>
          <w:rtl/>
          <w:lang w:val="en-GB" w:bidi="ar-EG"/>
        </w:rPr>
        <w:t>صطحب أطفاله</w:t>
      </w:r>
      <w:r w:rsidR="008B4307">
        <w:rPr>
          <w:rFonts w:cs="Traditional Arabic" w:hint="cs"/>
          <w:b/>
          <w:bCs/>
          <w:sz w:val="20"/>
          <w:szCs w:val="30"/>
          <w:rtl/>
          <w:lang w:val="en-GB" w:bidi="ar-EG"/>
        </w:rPr>
        <w:t>ا</w:t>
      </w:r>
      <w:r w:rsidR="00855DF0">
        <w:rPr>
          <w:rFonts w:cs="Traditional Arabic" w:hint="cs"/>
          <w:b/>
          <w:bCs/>
          <w:sz w:val="20"/>
          <w:szCs w:val="30"/>
          <w:rtl/>
          <w:lang w:val="en-GB" w:bidi="ar-EG"/>
        </w:rPr>
        <w:t xml:space="preserve"> </w:t>
      </w:r>
      <w:r w:rsidRPr="00254AFC">
        <w:rPr>
          <w:rFonts w:cs="Traditional Arabic"/>
          <w:b/>
          <w:bCs/>
          <w:sz w:val="20"/>
          <w:szCs w:val="30"/>
          <w:rtl/>
          <w:lang w:val="en-GB" w:bidi="ar-EG"/>
        </w:rPr>
        <w:t xml:space="preserve">إلى السوق القريب من قريتها. وقد ذهبت إلى السوق مرات كثيرة </w:t>
      </w:r>
      <w:r w:rsidRPr="00254AFC">
        <w:rPr>
          <w:rFonts w:cs="Traditional Arabic" w:hint="eastAsia"/>
          <w:b/>
          <w:bCs/>
          <w:sz w:val="20"/>
          <w:szCs w:val="30"/>
          <w:rtl/>
          <w:lang w:val="en-GB" w:bidi="ar-EG"/>
        </w:rPr>
        <w:t>بمفردها</w:t>
      </w:r>
      <w:r w:rsidRPr="00254AFC">
        <w:rPr>
          <w:rFonts w:cs="Traditional Arabic"/>
          <w:b/>
          <w:bCs/>
          <w:sz w:val="20"/>
          <w:szCs w:val="30"/>
          <w:rtl/>
          <w:lang w:val="en-GB" w:bidi="ar-EG"/>
        </w:rPr>
        <w:t xml:space="preserve"> من قبل. والمسافة تستغرق عشر دقائق </w:t>
      </w:r>
      <w:r w:rsidR="00E52786">
        <w:rPr>
          <w:rFonts w:cs="Traditional Arabic" w:hint="cs"/>
          <w:b/>
          <w:bCs/>
          <w:sz w:val="20"/>
          <w:szCs w:val="30"/>
          <w:rtl/>
          <w:lang w:val="en-GB" w:bidi="ar-EG"/>
        </w:rPr>
        <w:t>سيراً على الأقدام</w:t>
      </w:r>
      <w:r w:rsidRPr="00254AFC">
        <w:rPr>
          <w:rFonts w:cs="Traditional Arabic"/>
          <w:b/>
          <w:bCs/>
          <w:sz w:val="20"/>
          <w:szCs w:val="30"/>
          <w:rtl/>
          <w:lang w:val="en-GB" w:bidi="ar-EG"/>
        </w:rPr>
        <w:t xml:space="preserve"> في طريق </w:t>
      </w:r>
      <w:r w:rsidR="00E52786">
        <w:rPr>
          <w:rFonts w:cs="Traditional Arabic" w:hint="cs"/>
          <w:b/>
          <w:bCs/>
          <w:sz w:val="20"/>
          <w:szCs w:val="30"/>
          <w:rtl/>
          <w:lang w:val="en-GB" w:bidi="ar-EG"/>
        </w:rPr>
        <w:t>تكثر فيه الحركة</w:t>
      </w:r>
      <w:r w:rsidRPr="00254AFC">
        <w:rPr>
          <w:rFonts w:cs="Traditional Arabic"/>
          <w:b/>
          <w:bCs/>
          <w:sz w:val="20"/>
          <w:szCs w:val="30"/>
          <w:rtl/>
          <w:lang w:val="en-GB" w:bidi="ar-EG"/>
        </w:rPr>
        <w:t>. ما هو الخيار الذي توصي به؟</w:t>
      </w:r>
    </w:p>
    <w:p w:rsidR="00671089" w:rsidRPr="00E52786" w:rsidRDefault="00671089" w:rsidP="00254AFC">
      <w:pPr>
        <w:bidi/>
        <w:ind w:left="1440" w:hanging="720"/>
        <w:jc w:val="lowKashida"/>
        <w:rPr>
          <w:rFonts w:cs="Traditional Arabic"/>
          <w:b/>
          <w:sz w:val="20"/>
          <w:szCs w:val="30"/>
          <w:rtl/>
          <w:lang w:val="en-GB" w:bidi="ar-EG"/>
        </w:rPr>
      </w:pPr>
    </w:p>
    <w:p w:rsidR="00671089" w:rsidRDefault="00671089" w:rsidP="00C47F6F">
      <w:pPr>
        <w:bidi/>
        <w:ind w:left="1440" w:hanging="720"/>
        <w:jc w:val="lowKashida"/>
        <w:rPr>
          <w:rFonts w:cs="Traditional Arabic"/>
          <w:b/>
          <w:sz w:val="20"/>
          <w:szCs w:val="30"/>
          <w:rtl/>
          <w:lang w:val="en-GB" w:bidi="ar-EG"/>
        </w:rPr>
      </w:pPr>
      <w:r>
        <w:rPr>
          <w:rFonts w:cs="Traditional Arabic"/>
          <w:b/>
          <w:sz w:val="20"/>
          <w:szCs w:val="30"/>
          <w:rtl/>
          <w:lang w:val="en-GB" w:bidi="ar-EG"/>
        </w:rPr>
        <w:t>(أ)</w:t>
      </w:r>
      <w:r>
        <w:rPr>
          <w:rFonts w:cs="Traditional Arabic"/>
          <w:b/>
          <w:sz w:val="20"/>
          <w:szCs w:val="30"/>
          <w:rtl/>
          <w:lang w:val="en-GB" w:bidi="ar-EG"/>
        </w:rPr>
        <w:tab/>
        <w:t>ينبغي أ</w:t>
      </w:r>
      <w:r w:rsidR="00E52786">
        <w:rPr>
          <w:rFonts w:cs="Traditional Arabic" w:hint="cs"/>
          <w:b/>
          <w:sz w:val="20"/>
          <w:szCs w:val="30"/>
          <w:rtl/>
          <w:lang w:val="en-GB" w:bidi="ar-EG"/>
        </w:rPr>
        <w:t>لاّ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تذهب ماريا إلى السوق مع أطفالها: فالطريق مزدحم ومن الخطير جداً لشخص يعاني من إعاقات </w:t>
      </w:r>
      <w:r w:rsidR="00E52786">
        <w:rPr>
          <w:rFonts w:cs="Traditional Arabic" w:hint="cs"/>
          <w:b/>
          <w:sz w:val="20"/>
          <w:szCs w:val="30"/>
          <w:rtl/>
          <w:lang w:val="en-GB" w:bidi="ar-EG"/>
        </w:rPr>
        <w:t xml:space="preserve">مثل 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ماريا أن </w:t>
      </w:r>
      <w:r w:rsidR="00C47F6F">
        <w:rPr>
          <w:rFonts w:cs="Traditional Arabic" w:hint="cs"/>
          <w:b/>
          <w:sz w:val="20"/>
          <w:szCs w:val="30"/>
          <w:rtl/>
          <w:lang w:val="en-GB" w:bidi="ar-EG"/>
        </w:rPr>
        <w:t>يقطع هذه المسافة مع الأطفال</w:t>
      </w:r>
      <w:r>
        <w:rPr>
          <w:rFonts w:cs="Traditional Arabic"/>
          <w:b/>
          <w:sz w:val="20"/>
          <w:szCs w:val="30"/>
          <w:rtl/>
          <w:lang w:val="en-GB" w:bidi="ar-EG"/>
        </w:rPr>
        <w:t>.</w:t>
      </w:r>
    </w:p>
    <w:p w:rsidR="00671089" w:rsidRDefault="00671089" w:rsidP="00254AFC">
      <w:pPr>
        <w:bidi/>
        <w:ind w:left="1440" w:hanging="720"/>
        <w:jc w:val="lowKashida"/>
        <w:rPr>
          <w:rFonts w:cs="Traditional Arabic"/>
          <w:b/>
          <w:sz w:val="20"/>
          <w:szCs w:val="30"/>
          <w:rtl/>
          <w:lang w:val="en-GB" w:bidi="ar-EG"/>
        </w:rPr>
      </w:pPr>
      <w:r>
        <w:rPr>
          <w:rFonts w:cs="Traditional Arabic"/>
          <w:b/>
          <w:sz w:val="20"/>
          <w:szCs w:val="30"/>
          <w:rtl/>
          <w:lang w:val="en-GB" w:bidi="ar-EG"/>
        </w:rPr>
        <w:t>(ب)</w:t>
      </w:r>
      <w:r>
        <w:rPr>
          <w:rFonts w:cs="Traditional Arabic"/>
          <w:b/>
          <w:sz w:val="20"/>
          <w:szCs w:val="30"/>
          <w:rtl/>
          <w:lang w:val="en-GB" w:bidi="ar-EG"/>
        </w:rPr>
        <w:tab/>
        <w:t>ينبغي ألاّ تذهب ماريا إلاّ مع شخص آخر وأطفالها إلى السوق: فالطريق خطر جداً</w:t>
      </w:r>
      <w:r w:rsidR="00F42BCE">
        <w:rPr>
          <w:rFonts w:cs="Traditional Arabic" w:hint="cs"/>
          <w:b/>
          <w:sz w:val="20"/>
          <w:szCs w:val="30"/>
          <w:rtl/>
          <w:lang w:val="en-GB" w:bidi="ar-EG"/>
        </w:rPr>
        <w:t>،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</w:t>
      </w:r>
      <w:r w:rsidR="00F42BCE">
        <w:rPr>
          <w:rFonts w:cs="Traditional Arabic" w:hint="cs"/>
          <w:b/>
          <w:sz w:val="20"/>
          <w:szCs w:val="30"/>
          <w:rtl/>
          <w:lang w:val="en-GB" w:bidi="ar-EG"/>
        </w:rPr>
        <w:t>و</w:t>
      </w:r>
      <w:r>
        <w:rPr>
          <w:rFonts w:cs="Traditional Arabic"/>
          <w:b/>
          <w:sz w:val="20"/>
          <w:szCs w:val="30"/>
          <w:rtl/>
          <w:lang w:val="en-GB" w:bidi="ar-EG"/>
        </w:rPr>
        <w:t>إذا ذهبت وحدها فقد يرفض أصحاب المحلات التعامل معها بسبب إعاقتها.</w:t>
      </w:r>
    </w:p>
    <w:p w:rsidR="00671089" w:rsidRDefault="00671089" w:rsidP="00F42BCE">
      <w:pPr>
        <w:bidi/>
        <w:ind w:left="1440" w:hanging="720"/>
        <w:jc w:val="lowKashida"/>
        <w:rPr>
          <w:rFonts w:cs="Traditional Arabic"/>
          <w:b/>
          <w:sz w:val="20"/>
          <w:szCs w:val="30"/>
          <w:rtl/>
          <w:lang w:val="en-GB" w:bidi="ar-EG"/>
        </w:rPr>
      </w:pPr>
      <w:r>
        <w:rPr>
          <w:rFonts w:cs="Traditional Arabic"/>
          <w:b/>
          <w:sz w:val="20"/>
          <w:szCs w:val="30"/>
          <w:rtl/>
          <w:lang w:val="en-GB" w:bidi="ar-EG"/>
        </w:rPr>
        <w:t>(ج)</w:t>
      </w:r>
      <w:r>
        <w:rPr>
          <w:rFonts w:cs="Traditional Arabic"/>
          <w:b/>
          <w:sz w:val="20"/>
          <w:szCs w:val="30"/>
          <w:rtl/>
          <w:lang w:val="en-GB" w:bidi="ar-EG"/>
        </w:rPr>
        <w:tab/>
      </w:r>
      <w:r w:rsidR="00F42BCE">
        <w:rPr>
          <w:rFonts w:cs="Traditional Arabic" w:hint="cs"/>
          <w:b/>
          <w:sz w:val="20"/>
          <w:szCs w:val="30"/>
          <w:rtl/>
          <w:lang w:val="en-GB" w:bidi="ar-EG"/>
        </w:rPr>
        <w:t xml:space="preserve">إذا 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كانت ماريا تحب أن </w:t>
      </w:r>
      <w:r w:rsidR="00F42BCE">
        <w:rPr>
          <w:rFonts w:cs="Traditional Arabic" w:hint="cs"/>
          <w:b/>
          <w:sz w:val="20"/>
          <w:szCs w:val="30"/>
          <w:rtl/>
          <w:lang w:val="en-GB" w:bidi="ar-EG"/>
        </w:rPr>
        <w:t>تمشي هذه المسافة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</w:t>
      </w:r>
      <w:r w:rsidR="00F42BCE">
        <w:rPr>
          <w:rFonts w:cs="Traditional Arabic" w:hint="cs"/>
          <w:b/>
          <w:sz w:val="20"/>
          <w:szCs w:val="30"/>
          <w:rtl/>
          <w:lang w:val="en-GB" w:bidi="ar-EG"/>
        </w:rPr>
        <w:t>ف</w:t>
      </w:r>
      <w:r>
        <w:rPr>
          <w:rFonts w:cs="Traditional Arabic"/>
          <w:b/>
          <w:sz w:val="20"/>
          <w:szCs w:val="30"/>
          <w:rtl/>
          <w:lang w:val="en-GB" w:bidi="ar-EG"/>
        </w:rPr>
        <w:t>ينبغي لها ولطفليها السير إلى السوق معاً: إذ أن ماريا هي أفضل من يعرف ماذا تستطيع أن تفعله.</w:t>
      </w:r>
    </w:p>
    <w:p w:rsidR="00671089" w:rsidRDefault="00671089" w:rsidP="00F42BCE">
      <w:pPr>
        <w:bidi/>
        <w:ind w:left="1440" w:hanging="720"/>
        <w:jc w:val="lowKashida"/>
        <w:rPr>
          <w:rFonts w:cs="Traditional Arabic"/>
          <w:b/>
          <w:sz w:val="20"/>
          <w:szCs w:val="30"/>
          <w:rtl/>
          <w:lang w:val="en-GB" w:bidi="ar-EG"/>
        </w:rPr>
      </w:pPr>
      <w:r>
        <w:rPr>
          <w:rFonts w:cs="Traditional Arabic"/>
          <w:b/>
          <w:sz w:val="20"/>
          <w:szCs w:val="30"/>
          <w:rtl/>
          <w:lang w:val="en-GB" w:bidi="ar-EG"/>
        </w:rPr>
        <w:t>(د)</w:t>
      </w:r>
      <w:r>
        <w:rPr>
          <w:rFonts w:cs="Traditional Arabic"/>
          <w:b/>
          <w:sz w:val="20"/>
          <w:szCs w:val="30"/>
          <w:rtl/>
          <w:lang w:val="en-GB" w:bidi="ar-EG"/>
        </w:rPr>
        <w:tab/>
        <w:t xml:space="preserve">ينبغي أن تستقل ماريا توك توك وتتأكد من أن </w:t>
      </w:r>
      <w:r w:rsidR="00F42BCE">
        <w:rPr>
          <w:rFonts w:cs="Traditional Arabic" w:hint="cs"/>
          <w:b/>
          <w:sz w:val="20"/>
          <w:szCs w:val="30"/>
          <w:rtl/>
          <w:lang w:val="en-GB" w:bidi="ar-EG"/>
        </w:rPr>
        <w:t>السائق</w:t>
      </w:r>
      <w:r>
        <w:rPr>
          <w:rFonts w:cs="Traditional Arabic"/>
          <w:b/>
          <w:sz w:val="20"/>
          <w:szCs w:val="30"/>
          <w:rtl/>
          <w:lang w:val="en-GB" w:bidi="ar-EG"/>
        </w:rPr>
        <w:t xml:space="preserve"> سوف ينتظرها</w:t>
      </w:r>
      <w:r w:rsidR="00F42BCE">
        <w:rPr>
          <w:rFonts w:cs="Traditional Arabic" w:hint="cs"/>
          <w:b/>
          <w:sz w:val="20"/>
          <w:szCs w:val="30"/>
          <w:rtl/>
          <w:lang w:val="en-GB" w:bidi="ar-EG"/>
        </w:rPr>
        <w:t xml:space="preserve"> للعودة</w:t>
      </w:r>
      <w:r>
        <w:rPr>
          <w:rFonts w:cs="Traditional Arabic"/>
          <w:b/>
          <w:sz w:val="20"/>
          <w:szCs w:val="30"/>
          <w:rtl/>
          <w:lang w:val="en-GB" w:bidi="ar-EG"/>
        </w:rPr>
        <w:t>.</w:t>
      </w:r>
    </w:p>
    <w:p w:rsidR="00671089" w:rsidRDefault="00671089" w:rsidP="00254AFC">
      <w:pPr>
        <w:bidi/>
        <w:ind w:left="1440" w:hanging="720"/>
        <w:jc w:val="lowKashida"/>
        <w:rPr>
          <w:rFonts w:cs="Traditional Arabic"/>
          <w:b/>
          <w:sz w:val="20"/>
          <w:szCs w:val="30"/>
          <w:rtl/>
          <w:lang w:val="en-GB" w:bidi="ar-EG"/>
        </w:rPr>
      </w:pPr>
    </w:p>
    <w:p w:rsidR="00671089" w:rsidRPr="00254AFC" w:rsidRDefault="00671089" w:rsidP="00C47F6F">
      <w:pPr>
        <w:numPr>
          <w:ilvl w:val="0"/>
          <w:numId w:val="5"/>
        </w:numPr>
        <w:bidi/>
        <w:jc w:val="lowKashida"/>
        <w:rPr>
          <w:rFonts w:cs="Traditional Arabic"/>
          <w:b/>
          <w:sz w:val="20"/>
          <w:szCs w:val="30"/>
          <w:lang w:val="en-GB"/>
        </w:rPr>
      </w:pPr>
      <w:r>
        <w:rPr>
          <w:rFonts w:cs="Traditional Arabic"/>
          <w:bCs/>
          <w:sz w:val="20"/>
          <w:szCs w:val="30"/>
          <w:rtl/>
          <w:lang w:val="en-GB"/>
        </w:rPr>
        <w:t xml:space="preserve">أحمد رجل يبلغ من العمر 55 سنة وتم تشخيص حالته بأن يعاني من مرض عقلي. وهذا المرض يسبب له تقلبات </w:t>
      </w:r>
      <w:r w:rsidR="00C47F6F">
        <w:rPr>
          <w:rFonts w:cs="Traditional Arabic" w:hint="cs"/>
          <w:bCs/>
          <w:sz w:val="20"/>
          <w:szCs w:val="30"/>
          <w:rtl/>
          <w:lang w:val="en-GB"/>
        </w:rPr>
        <w:t>مزاجية</w:t>
      </w:r>
      <w:r w:rsidR="00F42BCE">
        <w:rPr>
          <w:rFonts w:cs="Traditional Arabic" w:hint="cs"/>
          <w:bCs/>
          <w:sz w:val="20"/>
          <w:szCs w:val="30"/>
          <w:rtl/>
          <w:lang w:val="en-GB"/>
        </w:rPr>
        <w:t xml:space="preserve">، </w:t>
      </w:r>
      <w:r>
        <w:rPr>
          <w:rFonts w:cs="Traditional Arabic"/>
          <w:bCs/>
          <w:sz w:val="20"/>
          <w:szCs w:val="30"/>
          <w:rtl/>
          <w:lang w:val="en-GB"/>
        </w:rPr>
        <w:t>ويتصرف أحياناً بطريقة غير طبيعية. و</w:t>
      </w:r>
      <w:r w:rsidR="00C47F6F">
        <w:rPr>
          <w:rFonts w:cs="Traditional Arabic" w:hint="cs"/>
          <w:bCs/>
          <w:sz w:val="20"/>
          <w:szCs w:val="30"/>
          <w:rtl/>
          <w:lang w:val="en-GB"/>
        </w:rPr>
        <w:t>لكنه</w:t>
      </w:r>
      <w:r>
        <w:rPr>
          <w:rFonts w:cs="Traditional Arabic"/>
          <w:bCs/>
          <w:sz w:val="20"/>
          <w:szCs w:val="30"/>
          <w:rtl/>
          <w:lang w:val="en-GB"/>
        </w:rPr>
        <w:t xml:space="preserve"> يتلقى علاج</w:t>
      </w:r>
      <w:r w:rsidR="00C47F6F">
        <w:rPr>
          <w:rFonts w:cs="Traditional Arabic" w:hint="cs"/>
          <w:bCs/>
          <w:sz w:val="20"/>
          <w:szCs w:val="30"/>
          <w:rtl/>
          <w:lang w:val="en-GB"/>
        </w:rPr>
        <w:t>اً</w:t>
      </w:r>
      <w:r>
        <w:rPr>
          <w:rFonts w:cs="Traditional Arabic"/>
          <w:bCs/>
          <w:sz w:val="20"/>
          <w:szCs w:val="30"/>
          <w:rtl/>
          <w:lang w:val="en-GB"/>
        </w:rPr>
        <w:t xml:space="preserve"> </w:t>
      </w:r>
      <w:r w:rsidR="00C47F6F">
        <w:rPr>
          <w:rFonts w:cs="Traditional Arabic" w:hint="cs"/>
          <w:bCs/>
          <w:sz w:val="20"/>
          <w:szCs w:val="30"/>
          <w:rtl/>
          <w:lang w:val="en-GB"/>
        </w:rPr>
        <w:t>ل</w:t>
      </w:r>
      <w:r>
        <w:rPr>
          <w:rFonts w:cs="Traditional Arabic"/>
          <w:bCs/>
          <w:sz w:val="20"/>
          <w:szCs w:val="30"/>
          <w:rtl/>
          <w:lang w:val="en-GB"/>
        </w:rPr>
        <w:t xml:space="preserve">مرضه </w:t>
      </w:r>
      <w:r w:rsidR="00C47F6F">
        <w:rPr>
          <w:rFonts w:cs="Traditional Arabic" w:hint="cs"/>
          <w:bCs/>
          <w:sz w:val="20"/>
          <w:szCs w:val="30"/>
          <w:rtl/>
          <w:lang w:val="en-GB"/>
        </w:rPr>
        <w:t>وأدى إلى تحسين</w:t>
      </w:r>
      <w:r>
        <w:rPr>
          <w:rFonts w:cs="Traditional Arabic"/>
          <w:bCs/>
          <w:sz w:val="20"/>
          <w:szCs w:val="30"/>
          <w:rtl/>
          <w:lang w:val="en-GB"/>
        </w:rPr>
        <w:t xml:space="preserve"> حياته إلى درجة كبيرة. وقد استكمل لتوه دور</w:t>
      </w:r>
      <w:r w:rsidR="00C47F6F">
        <w:rPr>
          <w:rFonts w:cs="Traditional Arabic" w:hint="cs"/>
          <w:bCs/>
          <w:sz w:val="20"/>
          <w:szCs w:val="30"/>
          <w:rtl/>
          <w:lang w:val="en-GB"/>
        </w:rPr>
        <w:t>ة</w:t>
      </w:r>
      <w:r>
        <w:rPr>
          <w:rFonts w:cs="Traditional Arabic"/>
          <w:bCs/>
          <w:sz w:val="20"/>
          <w:szCs w:val="30"/>
          <w:rtl/>
          <w:lang w:val="en-GB"/>
        </w:rPr>
        <w:t xml:space="preserve"> </w:t>
      </w:r>
      <w:r w:rsidR="00F42BCE">
        <w:rPr>
          <w:rFonts w:cs="Traditional Arabic" w:hint="cs"/>
          <w:bCs/>
          <w:sz w:val="20"/>
          <w:szCs w:val="30"/>
          <w:rtl/>
          <w:lang w:val="en-GB"/>
        </w:rPr>
        <w:t xml:space="preserve">دراسية </w:t>
      </w:r>
      <w:r>
        <w:rPr>
          <w:rFonts w:cs="Traditional Arabic"/>
          <w:bCs/>
          <w:sz w:val="20"/>
          <w:szCs w:val="30"/>
          <w:rtl/>
          <w:lang w:val="en-GB"/>
        </w:rPr>
        <w:t xml:space="preserve">في الميكانيكا. وقد ظهر إعلان عن وظيفة لميكانيكي في محطة بترول، وسوف يتقدَّم إلى هذه الوظيفة. هل ينبغي أن </w:t>
      </w:r>
      <w:r w:rsidR="00F42BCE">
        <w:rPr>
          <w:rFonts w:cs="Traditional Arabic" w:hint="cs"/>
          <w:bCs/>
          <w:sz w:val="20"/>
          <w:szCs w:val="30"/>
          <w:rtl/>
          <w:lang w:val="en-GB"/>
        </w:rPr>
        <w:t>ينظر</w:t>
      </w:r>
      <w:r>
        <w:rPr>
          <w:rFonts w:cs="Traditional Arabic"/>
          <w:bCs/>
          <w:sz w:val="20"/>
          <w:szCs w:val="30"/>
          <w:rtl/>
          <w:lang w:val="en-GB"/>
        </w:rPr>
        <w:t xml:space="preserve"> مدير محطة البترول </w:t>
      </w:r>
      <w:r w:rsidR="00F42BCE">
        <w:rPr>
          <w:rFonts w:cs="Traditional Arabic" w:hint="cs"/>
          <w:bCs/>
          <w:sz w:val="20"/>
          <w:szCs w:val="30"/>
          <w:rtl/>
          <w:lang w:val="en-GB"/>
        </w:rPr>
        <w:t xml:space="preserve">في </w:t>
      </w:r>
      <w:r>
        <w:rPr>
          <w:rFonts w:cs="Traditional Arabic"/>
          <w:bCs/>
          <w:sz w:val="20"/>
          <w:szCs w:val="30"/>
          <w:rtl/>
          <w:lang w:val="en-GB"/>
        </w:rPr>
        <w:t>هذا الطلب؟</w:t>
      </w:r>
    </w:p>
    <w:p w:rsidR="00671089" w:rsidRPr="00254AFC" w:rsidRDefault="00671089" w:rsidP="00254AFC">
      <w:pPr>
        <w:bidi/>
        <w:rPr>
          <w:rFonts w:cs="Traditional Arabic"/>
          <w:b/>
          <w:sz w:val="20"/>
          <w:szCs w:val="30"/>
          <w:lang w:val="en-GB"/>
        </w:rPr>
      </w:pPr>
    </w:p>
    <w:p w:rsidR="00671089" w:rsidRDefault="00671089" w:rsidP="00346346">
      <w:pPr>
        <w:bidi/>
        <w:ind w:left="1440" w:hanging="720"/>
        <w:jc w:val="lowKashida"/>
        <w:rPr>
          <w:rFonts w:cs="Traditional Arabic"/>
          <w:sz w:val="20"/>
          <w:szCs w:val="30"/>
          <w:rtl/>
          <w:lang w:val="en-GB"/>
        </w:rPr>
      </w:pPr>
      <w:r>
        <w:rPr>
          <w:rFonts w:cs="Traditional Arabic"/>
          <w:sz w:val="20"/>
          <w:szCs w:val="30"/>
          <w:rtl/>
          <w:lang w:val="en-GB"/>
        </w:rPr>
        <w:t>(أ)</w:t>
      </w:r>
      <w:r>
        <w:rPr>
          <w:rFonts w:cs="Traditional Arabic"/>
          <w:sz w:val="20"/>
          <w:szCs w:val="30"/>
          <w:rtl/>
          <w:lang w:val="en-GB"/>
        </w:rPr>
        <w:tab/>
        <w:t xml:space="preserve">لا. </w:t>
      </w:r>
      <w:r w:rsidR="00346346">
        <w:rPr>
          <w:rFonts w:cs="Traditional Arabic" w:hint="cs"/>
          <w:sz w:val="20"/>
          <w:szCs w:val="30"/>
          <w:rtl/>
          <w:lang w:val="en-GB"/>
        </w:rPr>
        <w:t xml:space="preserve">إذ أن </w:t>
      </w:r>
      <w:r>
        <w:rPr>
          <w:rFonts w:cs="Traditional Arabic"/>
          <w:sz w:val="20"/>
          <w:szCs w:val="30"/>
          <w:rtl/>
          <w:lang w:val="en-GB"/>
        </w:rPr>
        <w:t xml:space="preserve">أحمد </w:t>
      </w:r>
      <w:r w:rsidR="00346346">
        <w:rPr>
          <w:rFonts w:cs="Traditional Arabic" w:hint="cs"/>
          <w:sz w:val="20"/>
          <w:szCs w:val="30"/>
          <w:rtl/>
          <w:lang w:val="en-GB"/>
        </w:rPr>
        <w:t>مريض</w:t>
      </w:r>
      <w:r>
        <w:rPr>
          <w:rFonts w:cs="Traditional Arabic"/>
          <w:sz w:val="20"/>
          <w:szCs w:val="30"/>
          <w:rtl/>
          <w:lang w:val="en-GB"/>
        </w:rPr>
        <w:t xml:space="preserve"> عقلياً ولا </w:t>
      </w:r>
      <w:r w:rsidR="00346346">
        <w:rPr>
          <w:rFonts w:cs="Traditional Arabic" w:hint="cs"/>
          <w:sz w:val="20"/>
          <w:szCs w:val="30"/>
          <w:rtl/>
          <w:lang w:val="en-GB"/>
        </w:rPr>
        <w:t>يمكن التأكد من</w:t>
      </w:r>
      <w:r>
        <w:rPr>
          <w:rFonts w:cs="Traditional Arabic"/>
          <w:sz w:val="20"/>
          <w:szCs w:val="30"/>
          <w:rtl/>
          <w:lang w:val="en-GB"/>
        </w:rPr>
        <w:t xml:space="preserve"> أنه سيؤدي واجبات العمل. وينبغي للمدير أن يتجاهل هذا الطلب.</w:t>
      </w:r>
    </w:p>
    <w:p w:rsidR="00671089" w:rsidRDefault="00671089" w:rsidP="00346346">
      <w:pPr>
        <w:bidi/>
        <w:ind w:left="1440" w:hanging="720"/>
        <w:jc w:val="lowKashida"/>
        <w:rPr>
          <w:rFonts w:cs="Traditional Arabic"/>
          <w:sz w:val="20"/>
          <w:szCs w:val="30"/>
          <w:rtl/>
          <w:lang w:val="en-GB"/>
        </w:rPr>
      </w:pPr>
      <w:r>
        <w:rPr>
          <w:rFonts w:cs="Traditional Arabic"/>
          <w:sz w:val="20"/>
          <w:szCs w:val="30"/>
          <w:rtl/>
          <w:lang w:val="en-GB"/>
        </w:rPr>
        <w:t>(ب)</w:t>
      </w:r>
      <w:r>
        <w:rPr>
          <w:rFonts w:cs="Traditional Arabic"/>
          <w:sz w:val="20"/>
          <w:szCs w:val="30"/>
          <w:rtl/>
          <w:lang w:val="en-GB"/>
        </w:rPr>
        <w:tab/>
        <w:t xml:space="preserve">لا. إذ أن مرض أحمد قد يعني أنه </w:t>
      </w:r>
      <w:r w:rsidR="00346346">
        <w:rPr>
          <w:rFonts w:cs="Traditional Arabic" w:hint="cs"/>
          <w:sz w:val="20"/>
          <w:szCs w:val="30"/>
          <w:rtl/>
          <w:lang w:val="en-GB"/>
        </w:rPr>
        <w:t>س</w:t>
      </w:r>
      <w:r>
        <w:rPr>
          <w:rFonts w:cs="Traditional Arabic"/>
          <w:sz w:val="20"/>
          <w:szCs w:val="30"/>
          <w:rtl/>
          <w:lang w:val="en-GB"/>
        </w:rPr>
        <w:t xml:space="preserve">يتعرض للخطر </w:t>
      </w:r>
      <w:r w:rsidR="00346346">
        <w:rPr>
          <w:rFonts w:cs="Traditional Arabic" w:hint="cs"/>
          <w:sz w:val="20"/>
          <w:szCs w:val="30"/>
          <w:rtl/>
          <w:lang w:val="en-GB"/>
        </w:rPr>
        <w:t>في حالة</w:t>
      </w:r>
      <w:r>
        <w:rPr>
          <w:rFonts w:cs="Traditional Arabic"/>
          <w:sz w:val="20"/>
          <w:szCs w:val="30"/>
          <w:rtl/>
          <w:lang w:val="en-GB"/>
        </w:rPr>
        <w:t xml:space="preserve"> العمل كميكانيكي: فقد تدفعه تقلباته المزاجية إلى التصرف بطريقة غريبة وقد يؤذي نفسه أو يؤذي الآخرين.</w:t>
      </w:r>
    </w:p>
    <w:p w:rsidR="00671089" w:rsidRDefault="00671089" w:rsidP="00C47F6F">
      <w:pPr>
        <w:bidi/>
        <w:ind w:left="1440" w:hanging="720"/>
        <w:jc w:val="lowKashida"/>
        <w:rPr>
          <w:rFonts w:cs="Traditional Arabic"/>
          <w:sz w:val="20"/>
          <w:szCs w:val="30"/>
          <w:lang w:val="en-GB"/>
        </w:rPr>
      </w:pPr>
      <w:r>
        <w:rPr>
          <w:rFonts w:cs="Traditional Arabic"/>
          <w:sz w:val="20"/>
          <w:szCs w:val="30"/>
          <w:rtl/>
          <w:lang w:val="en-GB"/>
        </w:rPr>
        <w:lastRenderedPageBreak/>
        <w:t>(ج)</w:t>
      </w:r>
      <w:r>
        <w:rPr>
          <w:rFonts w:cs="Traditional Arabic"/>
          <w:sz w:val="20"/>
          <w:szCs w:val="30"/>
          <w:rtl/>
          <w:lang w:val="en-GB"/>
        </w:rPr>
        <w:tab/>
        <w:t xml:space="preserve">نعم. إذ أن أحمد يسيطر على مرضه، فلا يوجد </w:t>
      </w:r>
      <w:r w:rsidR="00346346">
        <w:rPr>
          <w:rFonts w:cs="Traditional Arabic" w:hint="cs"/>
          <w:sz w:val="20"/>
          <w:szCs w:val="30"/>
          <w:rtl/>
          <w:lang w:val="en-GB"/>
        </w:rPr>
        <w:t xml:space="preserve">لدى </w:t>
      </w:r>
      <w:r>
        <w:rPr>
          <w:rFonts w:cs="Traditional Arabic"/>
          <w:sz w:val="20"/>
          <w:szCs w:val="30"/>
          <w:rtl/>
          <w:lang w:val="en-GB"/>
        </w:rPr>
        <w:t xml:space="preserve">مدير المحطة أي سبب </w:t>
      </w:r>
      <w:r w:rsidR="00C47F6F">
        <w:rPr>
          <w:rFonts w:cs="Traditional Arabic" w:hint="cs"/>
          <w:sz w:val="20"/>
          <w:szCs w:val="30"/>
          <w:rtl/>
          <w:lang w:val="en-GB"/>
        </w:rPr>
        <w:t>ليعتقد</w:t>
      </w:r>
      <w:r w:rsidR="00346346">
        <w:rPr>
          <w:rFonts w:cs="Traditional Arabic" w:hint="cs"/>
          <w:sz w:val="20"/>
          <w:szCs w:val="30"/>
          <w:rtl/>
          <w:lang w:val="en-GB"/>
        </w:rPr>
        <w:t xml:space="preserve"> </w:t>
      </w:r>
      <w:r>
        <w:rPr>
          <w:rFonts w:cs="Traditional Arabic"/>
          <w:sz w:val="20"/>
          <w:szCs w:val="30"/>
          <w:rtl/>
          <w:lang w:val="en-GB"/>
        </w:rPr>
        <w:t xml:space="preserve">أن أحمد لن يقوم بواجبه كميكانيكي: ولن يكون من العدل التحيُّز ضد طلبه </w:t>
      </w:r>
      <w:r w:rsidR="00346346">
        <w:rPr>
          <w:rFonts w:cs="Traditional Arabic" w:hint="cs"/>
          <w:sz w:val="20"/>
          <w:szCs w:val="30"/>
          <w:rtl/>
          <w:lang w:val="en-GB"/>
        </w:rPr>
        <w:t xml:space="preserve">باعتقاد </w:t>
      </w:r>
      <w:r>
        <w:rPr>
          <w:rFonts w:cs="Traditional Arabic"/>
          <w:sz w:val="20"/>
          <w:szCs w:val="30"/>
          <w:rtl/>
          <w:lang w:val="en-GB"/>
        </w:rPr>
        <w:t>خلاف ذلك.</w:t>
      </w:r>
    </w:p>
    <w:p w:rsidR="00671089" w:rsidRPr="00346346" w:rsidRDefault="00671089" w:rsidP="00254AFC">
      <w:pPr>
        <w:bidi/>
        <w:ind w:left="720"/>
        <w:rPr>
          <w:lang w:val="en-GB"/>
        </w:rPr>
      </w:pPr>
    </w:p>
    <w:sectPr w:rsidR="00671089" w:rsidRPr="00346346" w:rsidSect="00254AFC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6F4" w:rsidRDefault="002546F4">
      <w:r>
        <w:separator/>
      </w:r>
    </w:p>
  </w:endnote>
  <w:endnote w:type="continuationSeparator" w:id="0">
    <w:p w:rsidR="002546F4" w:rsidRDefault="0025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089" w:rsidRPr="005526DF" w:rsidRDefault="00671089" w:rsidP="00895B6A">
    <w:pPr>
      <w:pStyle w:val="Footer"/>
      <w:framePr w:wrap="auto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8B417E">
      <w:rPr>
        <w:rStyle w:val="PageNumber"/>
        <w:rFonts w:ascii="Arial" w:hAnsi="Arial" w:cs="Arial"/>
        <w:noProof/>
      </w:rPr>
      <w:t>1</w:t>
    </w:r>
    <w:r w:rsidRPr="005526DF">
      <w:rPr>
        <w:rStyle w:val="PageNumber"/>
        <w:rFonts w:ascii="Arial" w:hAnsi="Arial" w:cs="Arial"/>
      </w:rPr>
      <w:fldChar w:fldCharType="end"/>
    </w:r>
  </w:p>
  <w:p w:rsidR="00671089" w:rsidRPr="00DA00C1" w:rsidRDefault="00671089" w:rsidP="006126C0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6F4" w:rsidRDefault="002546F4">
      <w:r>
        <w:separator/>
      </w:r>
    </w:p>
  </w:footnote>
  <w:footnote w:type="continuationSeparator" w:id="0">
    <w:p w:rsidR="002546F4" w:rsidRDefault="00254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089" w:rsidRPr="00C1654B" w:rsidRDefault="00671089" w:rsidP="00755068">
    <w:pPr>
      <w:pStyle w:val="Header"/>
      <w:tabs>
        <w:tab w:val="clear" w:pos="4320"/>
        <w:tab w:val="clear" w:pos="8640"/>
        <w:tab w:val="right" w:pos="10800"/>
      </w:tabs>
      <w:bidi/>
      <w:rPr>
        <w:rFonts w:ascii="Arial" w:hAnsi="Arial" w:cs="Arial"/>
        <w:i/>
        <w:sz w:val="20"/>
        <w:szCs w:val="20"/>
      </w:rPr>
    </w:pPr>
    <w:r w:rsidRPr="00C1654B">
      <w:rPr>
        <w:rFonts w:ascii="Arial" w:hAnsi="Arial" w:cs="Arial"/>
        <w:i/>
        <w:sz w:val="20"/>
        <w:szCs w:val="20"/>
        <w:rtl/>
      </w:rPr>
      <w:t>الوحدة 1</w:t>
    </w:r>
    <w:r>
      <w:rPr>
        <w:rFonts w:ascii="Calibri" w:hAnsi="Calibri"/>
        <w:iCs/>
        <w:sz w:val="20"/>
        <w:szCs w:val="20"/>
      </w:rPr>
      <w:tab/>
    </w:r>
    <w:r>
      <w:rPr>
        <w:rFonts w:ascii="Arial" w:hAnsi="Arial" w:cs="Arial"/>
        <w:i/>
        <w:sz w:val="20"/>
        <w:szCs w:val="20"/>
        <w:rtl/>
      </w:rPr>
      <w:t>اتفاقية حقوق الأشخاص ذوي الإعاقة: مجموعة تدريبية</w:t>
    </w:r>
  </w:p>
  <w:p w:rsidR="00671089" w:rsidRPr="00E0544F" w:rsidRDefault="00671089" w:rsidP="004248CB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EFA"/>
    <w:multiLevelType w:val="hybridMultilevel"/>
    <w:tmpl w:val="6B284A5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35F6925"/>
    <w:multiLevelType w:val="hybridMultilevel"/>
    <w:tmpl w:val="41CCBDEE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898267E"/>
    <w:multiLevelType w:val="hybridMultilevel"/>
    <w:tmpl w:val="ECDA1D1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99470AA"/>
    <w:multiLevelType w:val="hybridMultilevel"/>
    <w:tmpl w:val="7DC2FA5C"/>
    <w:lvl w:ilvl="0" w:tplc="60527ED2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rFonts w:cs="Traditional Arabi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765AA"/>
    <w:multiLevelType w:val="hybridMultilevel"/>
    <w:tmpl w:val="0AAE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3048AB"/>
    <w:multiLevelType w:val="multilevel"/>
    <w:tmpl w:val="C22A52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6B53AC"/>
    <w:multiLevelType w:val="hybridMultilevel"/>
    <w:tmpl w:val="D4F8C082"/>
    <w:lvl w:ilvl="0" w:tplc="F0847BFE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E321A77"/>
    <w:multiLevelType w:val="hybridMultilevel"/>
    <w:tmpl w:val="738C3EE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7F677952"/>
    <w:multiLevelType w:val="hybridMultilevel"/>
    <w:tmpl w:val="AC328B8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0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2250"/>
    <w:rsid w:val="0002316C"/>
    <w:rsid w:val="00024964"/>
    <w:rsid w:val="0002527E"/>
    <w:rsid w:val="0002560A"/>
    <w:rsid w:val="00055C84"/>
    <w:rsid w:val="00057C1E"/>
    <w:rsid w:val="00081EE2"/>
    <w:rsid w:val="00086549"/>
    <w:rsid w:val="00094713"/>
    <w:rsid w:val="00094872"/>
    <w:rsid w:val="000A0B75"/>
    <w:rsid w:val="000A1057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409C"/>
    <w:rsid w:val="0016135F"/>
    <w:rsid w:val="001751C9"/>
    <w:rsid w:val="00186BCB"/>
    <w:rsid w:val="0018795A"/>
    <w:rsid w:val="00191B69"/>
    <w:rsid w:val="00193191"/>
    <w:rsid w:val="001A1C04"/>
    <w:rsid w:val="001A7DB4"/>
    <w:rsid w:val="001B5212"/>
    <w:rsid w:val="001B7CFB"/>
    <w:rsid w:val="001D0F8F"/>
    <w:rsid w:val="001D747D"/>
    <w:rsid w:val="001E73C9"/>
    <w:rsid w:val="002057E8"/>
    <w:rsid w:val="002106EA"/>
    <w:rsid w:val="002320AB"/>
    <w:rsid w:val="00235688"/>
    <w:rsid w:val="00235CD0"/>
    <w:rsid w:val="00240BC0"/>
    <w:rsid w:val="00241835"/>
    <w:rsid w:val="00246C90"/>
    <w:rsid w:val="002546F4"/>
    <w:rsid w:val="00254AFC"/>
    <w:rsid w:val="00255E26"/>
    <w:rsid w:val="00262699"/>
    <w:rsid w:val="00264897"/>
    <w:rsid w:val="002675BF"/>
    <w:rsid w:val="00271066"/>
    <w:rsid w:val="002840BC"/>
    <w:rsid w:val="00287A03"/>
    <w:rsid w:val="0029046C"/>
    <w:rsid w:val="002931BB"/>
    <w:rsid w:val="00293887"/>
    <w:rsid w:val="002A09B8"/>
    <w:rsid w:val="002A3883"/>
    <w:rsid w:val="002A6377"/>
    <w:rsid w:val="002B0149"/>
    <w:rsid w:val="002B3196"/>
    <w:rsid w:val="002B717D"/>
    <w:rsid w:val="002C2991"/>
    <w:rsid w:val="002C2EF4"/>
    <w:rsid w:val="002C7E30"/>
    <w:rsid w:val="002D5B53"/>
    <w:rsid w:val="002E165F"/>
    <w:rsid w:val="002F0C46"/>
    <w:rsid w:val="002F6C94"/>
    <w:rsid w:val="002F79AD"/>
    <w:rsid w:val="00302DAD"/>
    <w:rsid w:val="00317326"/>
    <w:rsid w:val="00320BC1"/>
    <w:rsid w:val="00332073"/>
    <w:rsid w:val="00336311"/>
    <w:rsid w:val="00346346"/>
    <w:rsid w:val="00347CF5"/>
    <w:rsid w:val="0035600C"/>
    <w:rsid w:val="00356C3D"/>
    <w:rsid w:val="0036253A"/>
    <w:rsid w:val="003640D1"/>
    <w:rsid w:val="00373776"/>
    <w:rsid w:val="003919F5"/>
    <w:rsid w:val="00394508"/>
    <w:rsid w:val="003A1DA1"/>
    <w:rsid w:val="003A66DA"/>
    <w:rsid w:val="003B08E4"/>
    <w:rsid w:val="003B2611"/>
    <w:rsid w:val="003C3362"/>
    <w:rsid w:val="003C5BA5"/>
    <w:rsid w:val="003C5D69"/>
    <w:rsid w:val="003C6810"/>
    <w:rsid w:val="003D0B7F"/>
    <w:rsid w:val="003D3D05"/>
    <w:rsid w:val="003D56B8"/>
    <w:rsid w:val="003D63F2"/>
    <w:rsid w:val="003D7054"/>
    <w:rsid w:val="003E39C8"/>
    <w:rsid w:val="003E482A"/>
    <w:rsid w:val="003F5FED"/>
    <w:rsid w:val="003F7A4B"/>
    <w:rsid w:val="003F7DAE"/>
    <w:rsid w:val="004009FF"/>
    <w:rsid w:val="00401CA6"/>
    <w:rsid w:val="00406A81"/>
    <w:rsid w:val="00413D74"/>
    <w:rsid w:val="004172A6"/>
    <w:rsid w:val="004248CB"/>
    <w:rsid w:val="00425821"/>
    <w:rsid w:val="0044056C"/>
    <w:rsid w:val="00442016"/>
    <w:rsid w:val="00442510"/>
    <w:rsid w:val="004434FA"/>
    <w:rsid w:val="0045411E"/>
    <w:rsid w:val="00467C83"/>
    <w:rsid w:val="004800D6"/>
    <w:rsid w:val="00481C9B"/>
    <w:rsid w:val="004831FD"/>
    <w:rsid w:val="00497057"/>
    <w:rsid w:val="00497C8F"/>
    <w:rsid w:val="004A1AF7"/>
    <w:rsid w:val="004A6F2B"/>
    <w:rsid w:val="004C602F"/>
    <w:rsid w:val="004D1D7F"/>
    <w:rsid w:val="004F006D"/>
    <w:rsid w:val="004F3272"/>
    <w:rsid w:val="004F542D"/>
    <w:rsid w:val="005007D7"/>
    <w:rsid w:val="00504BD1"/>
    <w:rsid w:val="005148F4"/>
    <w:rsid w:val="005216CB"/>
    <w:rsid w:val="00531E04"/>
    <w:rsid w:val="00534E2B"/>
    <w:rsid w:val="0053631E"/>
    <w:rsid w:val="0054024B"/>
    <w:rsid w:val="005526DF"/>
    <w:rsid w:val="005529C6"/>
    <w:rsid w:val="00554A04"/>
    <w:rsid w:val="00555CF7"/>
    <w:rsid w:val="005677CF"/>
    <w:rsid w:val="0057291B"/>
    <w:rsid w:val="00584E77"/>
    <w:rsid w:val="00590F08"/>
    <w:rsid w:val="005910DB"/>
    <w:rsid w:val="0059198E"/>
    <w:rsid w:val="00592C90"/>
    <w:rsid w:val="005955B2"/>
    <w:rsid w:val="005A128C"/>
    <w:rsid w:val="005A36CF"/>
    <w:rsid w:val="005A42AE"/>
    <w:rsid w:val="005A7521"/>
    <w:rsid w:val="005B4828"/>
    <w:rsid w:val="005C1D61"/>
    <w:rsid w:val="005C2832"/>
    <w:rsid w:val="005C2D50"/>
    <w:rsid w:val="005C332F"/>
    <w:rsid w:val="005C6BAA"/>
    <w:rsid w:val="005D0B1A"/>
    <w:rsid w:val="005D0F68"/>
    <w:rsid w:val="005D7FEB"/>
    <w:rsid w:val="006126C0"/>
    <w:rsid w:val="00617161"/>
    <w:rsid w:val="00623EA1"/>
    <w:rsid w:val="00623F77"/>
    <w:rsid w:val="00642E23"/>
    <w:rsid w:val="006432C5"/>
    <w:rsid w:val="00646A99"/>
    <w:rsid w:val="00646F24"/>
    <w:rsid w:val="00647373"/>
    <w:rsid w:val="006539F0"/>
    <w:rsid w:val="00654223"/>
    <w:rsid w:val="00667BFF"/>
    <w:rsid w:val="00671089"/>
    <w:rsid w:val="006734F5"/>
    <w:rsid w:val="00674EDF"/>
    <w:rsid w:val="0069180E"/>
    <w:rsid w:val="006929CF"/>
    <w:rsid w:val="006A5012"/>
    <w:rsid w:val="006A62ED"/>
    <w:rsid w:val="006C12FD"/>
    <w:rsid w:val="006C284E"/>
    <w:rsid w:val="006C6964"/>
    <w:rsid w:val="006D1CC6"/>
    <w:rsid w:val="006D6AA8"/>
    <w:rsid w:val="006D7AB7"/>
    <w:rsid w:val="006E46F0"/>
    <w:rsid w:val="006E5374"/>
    <w:rsid w:val="006F5AEE"/>
    <w:rsid w:val="00700658"/>
    <w:rsid w:val="007039CF"/>
    <w:rsid w:val="00704CCD"/>
    <w:rsid w:val="007059B8"/>
    <w:rsid w:val="007117C5"/>
    <w:rsid w:val="00713354"/>
    <w:rsid w:val="00714E6D"/>
    <w:rsid w:val="00716B86"/>
    <w:rsid w:val="007448F1"/>
    <w:rsid w:val="00755068"/>
    <w:rsid w:val="0075548F"/>
    <w:rsid w:val="007567B4"/>
    <w:rsid w:val="00771A78"/>
    <w:rsid w:val="00783106"/>
    <w:rsid w:val="007B00E0"/>
    <w:rsid w:val="007B472D"/>
    <w:rsid w:val="007C2536"/>
    <w:rsid w:val="007C641B"/>
    <w:rsid w:val="007C7B96"/>
    <w:rsid w:val="007D3D37"/>
    <w:rsid w:val="007D4AAC"/>
    <w:rsid w:val="007E0E18"/>
    <w:rsid w:val="007E4EF1"/>
    <w:rsid w:val="007E6059"/>
    <w:rsid w:val="007E7CAD"/>
    <w:rsid w:val="007F05EE"/>
    <w:rsid w:val="007F1AD9"/>
    <w:rsid w:val="007F4CEF"/>
    <w:rsid w:val="00803651"/>
    <w:rsid w:val="008039AF"/>
    <w:rsid w:val="0080459A"/>
    <w:rsid w:val="00805916"/>
    <w:rsid w:val="00822E0A"/>
    <w:rsid w:val="00837961"/>
    <w:rsid w:val="00844FB6"/>
    <w:rsid w:val="00855DF0"/>
    <w:rsid w:val="00857E78"/>
    <w:rsid w:val="00864117"/>
    <w:rsid w:val="0086691A"/>
    <w:rsid w:val="00876DC9"/>
    <w:rsid w:val="0088150F"/>
    <w:rsid w:val="008916BB"/>
    <w:rsid w:val="00895B6A"/>
    <w:rsid w:val="008B417E"/>
    <w:rsid w:val="008B4307"/>
    <w:rsid w:val="008B7C96"/>
    <w:rsid w:val="008C6CE1"/>
    <w:rsid w:val="008C7516"/>
    <w:rsid w:val="008D0133"/>
    <w:rsid w:val="008D1E09"/>
    <w:rsid w:val="008D576C"/>
    <w:rsid w:val="008E3B6C"/>
    <w:rsid w:val="008E5CA4"/>
    <w:rsid w:val="008E6CE0"/>
    <w:rsid w:val="008F52B6"/>
    <w:rsid w:val="00904F93"/>
    <w:rsid w:val="00905B19"/>
    <w:rsid w:val="00934FF9"/>
    <w:rsid w:val="009351FA"/>
    <w:rsid w:val="0093692E"/>
    <w:rsid w:val="00943FCA"/>
    <w:rsid w:val="00957CF4"/>
    <w:rsid w:val="00961655"/>
    <w:rsid w:val="009635C8"/>
    <w:rsid w:val="009710E2"/>
    <w:rsid w:val="009816E4"/>
    <w:rsid w:val="00981CB0"/>
    <w:rsid w:val="00986DAF"/>
    <w:rsid w:val="00991846"/>
    <w:rsid w:val="009A0C44"/>
    <w:rsid w:val="009B0017"/>
    <w:rsid w:val="009C3560"/>
    <w:rsid w:val="009C4239"/>
    <w:rsid w:val="009C4E47"/>
    <w:rsid w:val="009D06F5"/>
    <w:rsid w:val="009D1DBD"/>
    <w:rsid w:val="009E14E0"/>
    <w:rsid w:val="00A06502"/>
    <w:rsid w:val="00A13AF6"/>
    <w:rsid w:val="00A1562C"/>
    <w:rsid w:val="00A2229E"/>
    <w:rsid w:val="00A35182"/>
    <w:rsid w:val="00A35BE5"/>
    <w:rsid w:val="00A3680A"/>
    <w:rsid w:val="00A54448"/>
    <w:rsid w:val="00A56CC7"/>
    <w:rsid w:val="00A648C2"/>
    <w:rsid w:val="00A70E54"/>
    <w:rsid w:val="00A81F4C"/>
    <w:rsid w:val="00A9365A"/>
    <w:rsid w:val="00AA0EA0"/>
    <w:rsid w:val="00AA3C49"/>
    <w:rsid w:val="00AB7EDF"/>
    <w:rsid w:val="00AC0645"/>
    <w:rsid w:val="00AC109B"/>
    <w:rsid w:val="00B03B76"/>
    <w:rsid w:val="00B11522"/>
    <w:rsid w:val="00B2519E"/>
    <w:rsid w:val="00B30096"/>
    <w:rsid w:val="00B3164F"/>
    <w:rsid w:val="00B31B9D"/>
    <w:rsid w:val="00B335FB"/>
    <w:rsid w:val="00B41F9E"/>
    <w:rsid w:val="00B540C1"/>
    <w:rsid w:val="00B75AF3"/>
    <w:rsid w:val="00B77FDE"/>
    <w:rsid w:val="00B82C11"/>
    <w:rsid w:val="00B871FF"/>
    <w:rsid w:val="00B951DE"/>
    <w:rsid w:val="00B96A3A"/>
    <w:rsid w:val="00BA2624"/>
    <w:rsid w:val="00BA47D5"/>
    <w:rsid w:val="00BB4FEE"/>
    <w:rsid w:val="00BB54C3"/>
    <w:rsid w:val="00BC3727"/>
    <w:rsid w:val="00BD2E52"/>
    <w:rsid w:val="00BD58FB"/>
    <w:rsid w:val="00BD5CC1"/>
    <w:rsid w:val="00BD7051"/>
    <w:rsid w:val="00BE00BD"/>
    <w:rsid w:val="00BE087F"/>
    <w:rsid w:val="00BE2E54"/>
    <w:rsid w:val="00BE6AE2"/>
    <w:rsid w:val="00BF1F85"/>
    <w:rsid w:val="00BF3312"/>
    <w:rsid w:val="00BF350E"/>
    <w:rsid w:val="00BF48F3"/>
    <w:rsid w:val="00C00200"/>
    <w:rsid w:val="00C1654B"/>
    <w:rsid w:val="00C35173"/>
    <w:rsid w:val="00C3677B"/>
    <w:rsid w:val="00C47CB1"/>
    <w:rsid w:val="00C47F6F"/>
    <w:rsid w:val="00C56DA3"/>
    <w:rsid w:val="00C606F3"/>
    <w:rsid w:val="00C82F70"/>
    <w:rsid w:val="00C843F0"/>
    <w:rsid w:val="00C96806"/>
    <w:rsid w:val="00C96E8A"/>
    <w:rsid w:val="00CB1829"/>
    <w:rsid w:val="00CB2E71"/>
    <w:rsid w:val="00CB36B4"/>
    <w:rsid w:val="00CB4552"/>
    <w:rsid w:val="00CB5812"/>
    <w:rsid w:val="00CB5C41"/>
    <w:rsid w:val="00CB5FCD"/>
    <w:rsid w:val="00CC1343"/>
    <w:rsid w:val="00CC353E"/>
    <w:rsid w:val="00CC53B0"/>
    <w:rsid w:val="00CD4264"/>
    <w:rsid w:val="00CE1253"/>
    <w:rsid w:val="00CE1F94"/>
    <w:rsid w:val="00CE3DAA"/>
    <w:rsid w:val="00CE54B9"/>
    <w:rsid w:val="00CF0129"/>
    <w:rsid w:val="00CF0841"/>
    <w:rsid w:val="00CF1DE1"/>
    <w:rsid w:val="00D007FC"/>
    <w:rsid w:val="00D00980"/>
    <w:rsid w:val="00D10B30"/>
    <w:rsid w:val="00D16E1F"/>
    <w:rsid w:val="00D179D3"/>
    <w:rsid w:val="00D205FE"/>
    <w:rsid w:val="00D3132D"/>
    <w:rsid w:val="00D35A55"/>
    <w:rsid w:val="00D372CD"/>
    <w:rsid w:val="00D557A8"/>
    <w:rsid w:val="00D6510B"/>
    <w:rsid w:val="00D651C7"/>
    <w:rsid w:val="00D67084"/>
    <w:rsid w:val="00D750D0"/>
    <w:rsid w:val="00D760B7"/>
    <w:rsid w:val="00D80C4F"/>
    <w:rsid w:val="00D81667"/>
    <w:rsid w:val="00D87DB5"/>
    <w:rsid w:val="00DA00C1"/>
    <w:rsid w:val="00DB22C9"/>
    <w:rsid w:val="00DC7CA9"/>
    <w:rsid w:val="00DD5063"/>
    <w:rsid w:val="00DE0B62"/>
    <w:rsid w:val="00DE1E35"/>
    <w:rsid w:val="00DE3B88"/>
    <w:rsid w:val="00DE4C9F"/>
    <w:rsid w:val="00DF39A9"/>
    <w:rsid w:val="00E03E5C"/>
    <w:rsid w:val="00E0544F"/>
    <w:rsid w:val="00E10545"/>
    <w:rsid w:val="00E12996"/>
    <w:rsid w:val="00E158DC"/>
    <w:rsid w:val="00E21509"/>
    <w:rsid w:val="00E23509"/>
    <w:rsid w:val="00E25694"/>
    <w:rsid w:val="00E32729"/>
    <w:rsid w:val="00E43844"/>
    <w:rsid w:val="00E52786"/>
    <w:rsid w:val="00E534E4"/>
    <w:rsid w:val="00E55D93"/>
    <w:rsid w:val="00E577A7"/>
    <w:rsid w:val="00E62EFF"/>
    <w:rsid w:val="00E652AC"/>
    <w:rsid w:val="00E675C3"/>
    <w:rsid w:val="00E70764"/>
    <w:rsid w:val="00E928F7"/>
    <w:rsid w:val="00E9787C"/>
    <w:rsid w:val="00EA7491"/>
    <w:rsid w:val="00EB36D8"/>
    <w:rsid w:val="00ED0502"/>
    <w:rsid w:val="00EE6313"/>
    <w:rsid w:val="00EF3341"/>
    <w:rsid w:val="00F03B06"/>
    <w:rsid w:val="00F20A86"/>
    <w:rsid w:val="00F24302"/>
    <w:rsid w:val="00F27C82"/>
    <w:rsid w:val="00F327BB"/>
    <w:rsid w:val="00F40B0E"/>
    <w:rsid w:val="00F416E9"/>
    <w:rsid w:val="00F42A27"/>
    <w:rsid w:val="00F42BCE"/>
    <w:rsid w:val="00F44D70"/>
    <w:rsid w:val="00F450F4"/>
    <w:rsid w:val="00F5594B"/>
    <w:rsid w:val="00F65595"/>
    <w:rsid w:val="00F65971"/>
    <w:rsid w:val="00F67CFE"/>
    <w:rsid w:val="00F73A7E"/>
    <w:rsid w:val="00F80523"/>
    <w:rsid w:val="00F83177"/>
    <w:rsid w:val="00F8719B"/>
    <w:rsid w:val="00F87890"/>
    <w:rsid w:val="00F9044A"/>
    <w:rsid w:val="00FA0902"/>
    <w:rsid w:val="00FA1907"/>
    <w:rsid w:val="00FA26C8"/>
    <w:rsid w:val="00FA2B5F"/>
    <w:rsid w:val="00FB1BC5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uiPriority w:val="99"/>
    <w:semiHidden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uiPriority w:val="99"/>
    <w:semiHidden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-Accent1">
    <w:name w:val="Light Grid Accent 1"/>
    <w:basedOn w:val="TableNormal"/>
    <w:uiPriority w:val="99"/>
    <w:rsid w:val="00876DC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-Accent1">
    <w:name w:val="Medium Shading 1 Accent 1"/>
    <w:basedOn w:val="TableNormal"/>
    <w:uiPriority w:val="99"/>
    <w:rsid w:val="00876DC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99"/>
    <w:rsid w:val="00876DC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uiPriority w:val="99"/>
    <w:semiHidden/>
    <w:rsid w:val="00481C9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1C9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81C9B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1C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81C9B"/>
    <w:rPr>
      <w:rFonts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uiPriority w:val="99"/>
    <w:semiHidden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uiPriority w:val="99"/>
    <w:semiHidden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-Accent1">
    <w:name w:val="Light Grid Accent 1"/>
    <w:basedOn w:val="TableNormal"/>
    <w:uiPriority w:val="99"/>
    <w:rsid w:val="00876DC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-Accent1">
    <w:name w:val="Medium Shading 1 Accent 1"/>
    <w:basedOn w:val="TableNormal"/>
    <w:uiPriority w:val="99"/>
    <w:rsid w:val="00876DC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99"/>
    <w:rsid w:val="00876DC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uiPriority w:val="99"/>
    <w:semiHidden/>
    <w:rsid w:val="00481C9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1C9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81C9B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1C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81C9B"/>
    <w:rPr>
      <w:rFonts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6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605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6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6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6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6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6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6054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5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6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6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60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6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3D9AB-7D75-4B8E-B976-3D2D00CE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abeer el-khuraisha</cp:lastModifiedBy>
  <cp:revision>2</cp:revision>
  <cp:lastPrinted>2015-08-01T10:11:00Z</cp:lastPrinted>
  <dcterms:created xsi:type="dcterms:W3CDTF">2015-08-28T07:11:00Z</dcterms:created>
  <dcterms:modified xsi:type="dcterms:W3CDTF">2015-08-28T07:11:00Z</dcterms:modified>
</cp:coreProperties>
</file>